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1560"/>
        <w:gridCol w:w="4176"/>
      </w:tblGrid>
      <w:tr w:rsidR="00AF467C" w:rsidRPr="00AF467C" w:rsidTr="00AF467C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AF467C" w:rsidRPr="00AF467C" w:rsidRDefault="00AF467C" w:rsidP="00AF46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AF4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БАШҠОРТОСТАН  РЕСПУБЛИКАҺЫ</w:t>
            </w:r>
            <w:proofErr w:type="gramEnd"/>
          </w:p>
          <w:p w:rsidR="00AF467C" w:rsidRPr="00AF467C" w:rsidRDefault="00AF467C" w:rsidP="00AF4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AF4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  РАЙОНЫ</w:t>
            </w:r>
            <w:proofErr w:type="gramEnd"/>
            <w:r w:rsidRPr="00AF4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AF467C" w:rsidRPr="00AF467C" w:rsidRDefault="00AF467C" w:rsidP="00AF4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F4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AF467C" w:rsidRPr="00AF467C" w:rsidRDefault="00AF467C" w:rsidP="00AF4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F4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AF467C" w:rsidRPr="00AF467C" w:rsidRDefault="00AF467C" w:rsidP="00AF4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F4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AF46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AF467C" w:rsidRPr="00AF467C" w:rsidRDefault="00AF467C" w:rsidP="00AF4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F467C" w:rsidRPr="00AF467C" w:rsidRDefault="00A76927" w:rsidP="00AF467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Базгыя</w:t>
            </w:r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</w:t>
            </w:r>
            <w:proofErr w:type="spellStart"/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Үҙәк</w:t>
            </w:r>
            <w:proofErr w:type="spellEnd"/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урам, 50                               </w:t>
            </w:r>
            <w:proofErr w:type="gramStart"/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тел.(</w:t>
            </w:r>
            <w:proofErr w:type="gramEnd"/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34769) 2-42-35, </w:t>
            </w:r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="00AF467C"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AF467C" w:rsidRPr="00AF467C" w:rsidRDefault="00AF467C" w:rsidP="00AF46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F467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AF467C" w:rsidRPr="00AF467C" w:rsidRDefault="00AF467C" w:rsidP="00AF46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F4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AF467C" w:rsidRPr="00AF467C" w:rsidRDefault="00AF467C" w:rsidP="00AF4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F4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AF467C" w:rsidRPr="00AF467C" w:rsidRDefault="00AF467C" w:rsidP="00AF4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4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AF4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AF467C" w:rsidRPr="00AF467C" w:rsidRDefault="00AF467C" w:rsidP="00AF4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F4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AF467C" w:rsidRPr="00AF467C" w:rsidRDefault="00AF467C" w:rsidP="00AF4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F4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AF467C" w:rsidRPr="00AF467C" w:rsidRDefault="00AF467C" w:rsidP="00AF4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F467C" w:rsidRPr="00AF467C" w:rsidRDefault="00AF467C" w:rsidP="00AF4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</w:t>
            </w:r>
            <w:proofErr w:type="spellStart"/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ул.Центральная</w:t>
            </w:r>
            <w:proofErr w:type="spellEnd"/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</w:t>
            </w:r>
          </w:p>
          <w:p w:rsidR="00AF467C" w:rsidRPr="00AF467C" w:rsidRDefault="00AF467C" w:rsidP="00AF4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</w:t>
            </w:r>
            <w:proofErr w:type="gramStart"/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тел.(</w:t>
            </w:r>
            <w:proofErr w:type="gramEnd"/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34769) 2-42-35, </w:t>
            </w:r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AF4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AF467C" w:rsidRPr="00AF467C" w:rsidRDefault="00AF467C" w:rsidP="00AF4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C23E3" w:rsidRDefault="009C23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3E3" w:rsidRDefault="00AF467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ҠАРАР                                                                          ПОСТАНОВЛЕНИЕ</w:t>
      </w:r>
    </w:p>
    <w:p w:rsidR="009C23E3" w:rsidRDefault="009C23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1B088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 октябрь 2022 й.                        №</w:t>
      </w:r>
      <w:r w:rsidR="001B0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B088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 октября 2022 г.</w:t>
      </w:r>
    </w:p>
    <w:p w:rsidR="009C23E3" w:rsidRDefault="009C2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E3" w:rsidRDefault="00AF4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угрозах безопасности персональных данных, актуальных при их обработке в информационных системах администрации сельского поселения Базгиевский сельсовет муниципального района Шаранский район Республики Башкортостан</w:t>
      </w:r>
    </w:p>
    <w:p w:rsidR="009C23E3" w:rsidRDefault="009C23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Башкортостан от 18 февраля 2019 года № УГ-40 «Об утверждении Положения об угрозах безопасности персональных данных, актуальных при их обработке в информационных системах государственных органов Республики Башкортостан и (или) подведомственных им организаций», </w:t>
      </w:r>
    </w:p>
    <w:p w:rsidR="009C23E3" w:rsidRDefault="009C23E3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C23E3" w:rsidRDefault="009C23E3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23E3" w:rsidRDefault="00AF467C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Базгиевский сельсовет муниципального района Шаранский район Республики Башкортостан.</w:t>
      </w:r>
    </w:p>
    <w:p w:rsidR="009C23E3" w:rsidRDefault="00AF467C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9C23E3" w:rsidRDefault="009C23E3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A76927" w:rsidRDefault="00A76927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A76927" w:rsidRDefault="00A76927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A76927" w:rsidRDefault="00A76927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A76927" w:rsidRDefault="00A76927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9C23E3" w:rsidRDefault="00AF467C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Т.А.Закиров</w:t>
      </w:r>
    </w:p>
    <w:p w:rsidR="009C23E3" w:rsidRDefault="009C23E3"/>
    <w:p w:rsidR="009C23E3" w:rsidRDefault="009C23E3"/>
    <w:p w:rsidR="009C23E3" w:rsidRDefault="009C23E3"/>
    <w:p w:rsidR="009C23E3" w:rsidRDefault="009C23E3"/>
    <w:p w:rsidR="009C23E3" w:rsidRDefault="009C23E3"/>
    <w:p w:rsidR="009C23E3" w:rsidRDefault="009C23E3"/>
    <w:p w:rsidR="009C23E3" w:rsidRDefault="009C23E3"/>
    <w:p w:rsidR="00A76927" w:rsidRDefault="00A76927">
      <w:bookmarkStart w:id="0" w:name="_GoBack"/>
      <w:bookmarkEnd w:id="0"/>
    </w:p>
    <w:tbl>
      <w:tblPr>
        <w:tblStyle w:val="a9"/>
        <w:tblW w:w="0" w:type="auto"/>
        <w:tblInd w:w="4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9C23E3">
        <w:tc>
          <w:tcPr>
            <w:tcW w:w="5443" w:type="dxa"/>
          </w:tcPr>
          <w:p w:rsidR="009C23E3" w:rsidRDefault="00AF467C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C23E3" w:rsidRDefault="00AF467C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сельского поселения Базгиевский сельсовет муниципального района Шаранский район Республики Башкортостан </w:t>
            </w:r>
          </w:p>
          <w:p w:rsidR="009C23E3" w:rsidRDefault="00AF467C">
            <w:pPr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B088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октября 2022 года №</w:t>
            </w:r>
            <w:r w:rsidR="001B088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23E3" w:rsidRDefault="009C23E3">
      <w:pPr>
        <w:rPr>
          <w:rFonts w:ascii="Times New Roman" w:hAnsi="Times New Roman" w:cs="Times New Roman"/>
          <w:sz w:val="28"/>
          <w:szCs w:val="28"/>
        </w:rPr>
      </w:pPr>
    </w:p>
    <w:p w:rsidR="009C23E3" w:rsidRDefault="00A76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F467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9C23E3" w:rsidRDefault="00AF467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 угрозах безопасности персональных данных, актуальных при их обработке в информационных системах администрации сельского поселения Базгиевский сельсовет муниципального района Шаранский район Республики Башкортостан</w:t>
      </w:r>
    </w:p>
    <w:p w:rsidR="009C23E3" w:rsidRDefault="009C23E3">
      <w:pPr>
        <w:jc w:val="center"/>
        <w:outlineLvl w:val="0"/>
        <w:rPr>
          <w:rFonts w:ascii="Arial" w:hAnsi="Arial"/>
          <w:sz w:val="20"/>
          <w:szCs w:val="24"/>
        </w:rPr>
      </w:pPr>
    </w:p>
    <w:p w:rsidR="009C23E3" w:rsidRDefault="00AF467C">
      <w:pPr>
        <w:spacing w:after="0" w:line="240" w:lineRule="auto"/>
        <w:ind w:firstLineChars="314" w:firstLine="88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угроз безопасности персональных данных, актуальных при их обработке в информационных системах администрации сельского поселения Базгиевский сельсовет муниципального района Шаранский район Республики Башкортостан (далее - Администрация) при осуществлении ими соответствующих видов деятельности с учетом содержания, характера и способов обработки персональных данных.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 и их определения: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(далее - ПДн) - любая информация, относящаяся к прямо или косвенно определенному либо определяемому физическому лицу (субъекту ПДн);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(далее - ИСПДн) - совокупность информационных технологий и технических средств, содержащихся в базах данных и обеспечивающих обработку 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ИСПДн - государственный или муниципальный орган, юридическое или физическое лицо, самостоятельно либо совместно с другими лицами организующие и (или) осуществляющие обработку ПДн, а также определяющие цели обработки, состав ПДн, подлежащих обработке, действия (операции), совершаемые с 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ПДн - любое действие (операция) или совокупность действий (операций), совершаемых с использованием либо без использования средств автоматизации с ПДн,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ПДн - состояние защищенности ПДн, характеризуемое способностью пользователей, технических средств и информационных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технологий обеспечить конфиденциальность, целостность и доступность ПДн при их обработке в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конфиденциальность ПДн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обязательное для соблюдения оператором или иным получившим доступ к ПДн лицом требование не допускать их распространения без согласия субъекта ПДн либо наличия иного законного основания;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несанкционированный доступ (далее - НСД) - доступ к информации или действия с ней, осуществляемые с нарушением установленных прав и (или) правил доступа к информации либо действий с ней с применением штатных средств информационной системы или средств, аналогичных им по своим функциональному предназначению и техническим характеристикам;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- возможность ее получения и использования;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ИСПДн - лицо, участвующее в функционировании ИСПДн или использующее результаты ее функционирования;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разграничения доступа - совокупность правил, регламентирующих права доступа субъектов доступа к его объектам;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 - часть ИСПДн, хранящая ПДн в файлах (базах данных) и (или) обеспечивающая доступ пользователей к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вычислительной техники (далее - СВТ) - совокупность программных и технических элементов систем обработки данных, способных функционировать самостоятельно или в составе других систем;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криптографической защиты информации (далее - СКЗИ) - совокупность программных и технических средств, реализующих криптографические преобразования с исходной информацией и функции выработки и проверки электронной подписи;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функционирования СКЗИ (далее - СФ) - СКЗИ и компоненты аппаратных и программных средств, совместно с которыми штатно функционируют СКЗИ;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безопасности персональных данных (далее - УБПДн) - совокупность условий и факторов, создающих опасность несанкционированного, в том числе случайного, доступа к ПДн, результатами которого могут стать уничтожение, изменение, блокирование, копирование, распространение ПДн, а также иных несанкционированных действий при обработке ПДн в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нарушитель безопасности ПДн - физическое лицо, случайно или преднамеренно совершающее действия, следствием которых является нарушение безопасности ПДн при их обработке техническими средствами в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информации - способность СВТ или информационной системы обеспечивать неизменность информации в условиях случайного и (или) преднамеренного ее искажения (разрушения);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информации - состояние информации, при котором субъекты, имеющие права доступа, могут реализовать их беспрепятственно;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доверенная инфокоммуникационная инфраструктура Республики Башкортостан (далее - ГДИИ РБ) - единая инфраструктура, реализующая пространство электронного взаимодействия и обеспечивающая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инфокоммуникационных услуг (сервисов) на основе доверенных сетей связи;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ГДИИ РБ - организация, в ведении которой находится ГДИИ РБ и которая обеспечивает сопровождение, администрирование и модернизацию ГДИИ РБ, а также защиту обрабатываемой в ней информации;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ГДИИ РБ - Министерство цифрового развития государственного управления Республики Башкортостан, регулирующий вопросы подключения к ГДИИ РБ, государственный заказчик работ, связанных с развитием и сопровождением ГДИИ РБ;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центр обработки данных (далее - РЦОД) - основной сегмент инфраструктуры хранения и обработки данных, обеспечивающий защищенное хранение и обработку информации, содержащейся в информационных системах органов государственной власти Республики Башкортостан и в иных информационных системах;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программное обеспечение (далее - СПО) - совокупность программ для управления аппаратурой компьютера и обеспечения работы прикладных программ;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прикладное программное обеспечение (далее - ППО) - совокупность программ для решения прикладных задач (задач пользователя);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носитель информации 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- присвоение субъектам и объектам доступа идентификатора и (или) сравнение предъявляемого идентификатора с перечнем присвоенных идентификаторов;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вредоносное программное обеспечение - программа, предназначенная для осуществления НСД и (или) воздействия на ПДн либо ресурсы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недекларированные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возможности - функциональные возможности программного обеспечения, не описанные или не соответствующие описанным в документации, при использовании которых возможно нарушение конфиденциальности, доступности и (или) целостности обрабатываемой информации;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защищенности ПДн - комплексный показатель, который характеризует выполнение требований, нейтрализующих угрозы безопасности ИСПДн.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следующими нормативными актами и руководящими документами: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9C23E3" w:rsidRDefault="00A76927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F46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F46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C23E3" w:rsidRDefault="00A76927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F467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F467C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экспертному контролю (далее - ФСТЭК России) от 11 февраля 2013 года № 17 «Об </w:t>
      </w:r>
      <w:r w:rsidR="00AF467C">
        <w:rPr>
          <w:rFonts w:ascii="Times New Roman" w:hAnsi="Times New Roman" w:cs="Times New Roman"/>
          <w:sz w:val="28"/>
          <w:szCs w:val="28"/>
        </w:rPr>
        <w:lastRenderedPageBreak/>
        <w:t>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9C23E3" w:rsidRDefault="00A76927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F467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F467C">
        <w:rPr>
          <w:rFonts w:ascii="Times New Roman" w:hAnsi="Times New Roman" w:cs="Times New Roman"/>
          <w:sz w:val="28"/>
          <w:szCs w:val="28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C23E3" w:rsidRDefault="00A76927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F467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AF467C">
        <w:rPr>
          <w:rFonts w:ascii="Times New Roman" w:hAnsi="Times New Roman" w:cs="Times New Roman"/>
          <w:sz w:val="28"/>
          <w:szCs w:val="28"/>
        </w:rPr>
        <w:t xml:space="preserve"> определения актуальных угроз безопасности персональных данных при их обработке в информационных системах персональных данных, утвержденной ФСТЭК России 14 февраля 2008 года;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моделью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угроз безопасности персональных данных при их обработке в информационных системах персональных данных, утвержденной ФСТЭК России 15 февраля 2008 года;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документом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«Меры защиты информации в государственных информационных системах№, утвержденным ФСТЭК России 11 февраля 2014 года;</w:t>
      </w:r>
    </w:p>
    <w:p w:rsidR="009C23E3" w:rsidRDefault="00A76927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F467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F467C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(далее - ФСБ России)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 февраля 2019 года № УГ-40 «Об утверждении Положения об угрозах безопасности персональных данных, актуальных при их обработке в информационных системах государственных органов Республики Башкортостан и (или) подведомственных им организаций»;</w:t>
      </w:r>
    </w:p>
    <w:p w:rsidR="009C23E3" w:rsidRDefault="00A76927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F46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F467C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25 сентября 2015 года № 408 «О Концепции государственной доверенной инфокоммуникационной инфраструктуры Республики Башкортостан».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не рассматриваются вопросы обеспечения безопасности ПДн, отнесенные в установленном порядке к сведениям, составляющим государственную тайну.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предназначено для Администрации при решении следующих задач: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УБПДн, актуальных при обработке ПДн в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защищенности ИСПДн от актуальных УБПДн в ходе выполнения мероприятий по обеспечению информационной безопасности (защите информации);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системы защиты 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минимизации и (или) нейтрализации УБПДн;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несанкционированного воздействия на компоненты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обеспечения требуемого уровня защищенности ПДн.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определении УБПДн, актуальных при обработке ПДн в используемых ИСПДн, и совокупности предположений о возможностях нарушителя, которые могут использоваться при создании, подготовке и проведении компьютерных атак, Администрация с учетом вида, условий и особенностей функционирования ИСПДн, характера и способов обработки ПДн используют информацию: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группах актуальных УБПДн, приведенных в </w:t>
      </w:r>
      <w:hyperlink w:anchor="Par266" w:history="1">
        <w:r>
          <w:rPr>
            <w:rFonts w:ascii="Times New Roman" w:hAnsi="Times New Roman" w:cs="Times New Roman"/>
            <w:sz w:val="28"/>
            <w:szCs w:val="28"/>
          </w:rPr>
          <w:t>пункте 4.2.1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типовых </w:t>
      </w:r>
      <w:hyperlink w:anchor="Par328" w:history="1">
        <w:r>
          <w:rPr>
            <w:rFonts w:ascii="Times New Roman" w:hAnsi="Times New Roman" w:cs="Times New Roman"/>
            <w:sz w:val="28"/>
            <w:szCs w:val="28"/>
          </w:rPr>
          <w:t>возможностях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нарушителей безопасности информации и направлениях компьютерных атак, приведенных в приложении № 1 к настоящему Положению;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расширенном </w:t>
      </w:r>
      <w:hyperlink w:anchor="Par427" w:history="1">
        <w:r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УБПДн, приведенном в приложении № 2 к настоящему Положению.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актуальных УБПДн осуществляется в соответствии с нормативными актами уполномоченных федеральных органов исполнительной власти, а также настоящим Положением.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требований к системе защиты информации в ИСПДн в зависимости от уровня их защищенности и УБПДн, принятых актуальными при обработке ПДн в ИСПДн, а также осуществление выбора средств защиты информации проводятся согласно нормативным правовым актам ФСБ России и ФСТЭК России, изданным во исполнение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части 4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актуальных УБПДн применительно к ИСПДн Администрации осуществляется на основе расширенного </w:t>
      </w:r>
      <w:hyperlink w:anchor="Par427" w:history="1">
        <w:r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УБПДн, прилагаемого к настоящему Положению, в рамках разработки частной модели УБПДн для конкретной ИСПДн.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частной модели УБПДн приводятся описание ИСПДн и ее структурно-функциональных характеристик, а также описание УБПДн, в том числе возможностей нарушителей (модель нарушителя), возможных уязвимостей ИСПДн, способов и последствий реализации УБПДн.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форма частной модели угроз безопасности информации для государственных органов разрабатывается координатором ГДИИ РБ с учетом требований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системах»,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ФСБ России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и банка данных угроз безопасности информации ФСТЭК России (http://bdu.fstec.ru/threat).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9C23E3">
      <w:pPr>
        <w:spacing w:after="0" w:line="240" w:lineRule="auto"/>
        <w:ind w:firstLineChars="314" w:firstLine="88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23E3" w:rsidRDefault="00AF46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ИНФОРМАЦИОННЫЕ СИСТЕМЫ                            ПЕРСОНАЛЬНЫХ ДАННЫХ</w:t>
      </w:r>
    </w:p>
    <w:p w:rsidR="009C23E3" w:rsidRDefault="009C2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обрабатывает ПДн в целях осуществления своих полномочий. Состав ПДн, подлежащих обработке в конкретной ИСПДн, цели обработки, действия (операции), совершаемые с ПДн в ИСПДн, определяются Администрацией, являющейся оператором ИСПДн.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обработки ПДн в ИСПДн определяется требованиями Федерального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данных». Содержание и объем обрабатываемых ПДн в ИСПДн должны соответствовать целям их обработки.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и ее компоненты должны быть расположены в пределах Российской Федерации.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технологии обработки ПДн, их целей и состава ИСПДн подразделяются на следующие категории: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информационно-справочные;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категорий ПДн вышеуказанных видов ИСПДн необходимо обеспечивать следующие характеристики безопасности: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доступность.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Размещение информационных систем персональных данных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Серверы и базы данных ИСПДн Администрации могут располагаться непосредственно в Администрации или в РЦОД. Информационные ресурсы ИСПДн, которые относятся к государственным информационным системам, в обязательном порядке размещаются в РЦОД. При этом в Администрации функционируют СВТ, входящие в состав автоматизированных рабочих мест пользователей ИСПДн.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Контролируемой зоной ИСПДн, функционирующих в Администрации, являются здания и отдельные помещения, принадлежащие Администрации или арендуемые ею. СВТ, предназначенные для обработки ПДн, должны располагаться в пределах контролируемой зоны Администрации и РЦОД (для ИСПДн, по которым есть решение координатора ГДИИ РБ по размещению серверной части в РЦОД). Вне контролируемой зоны находятся линии передачи данных и телекоммуникационное оборудование оператора связи (провайдера), используемое для информационного обмена по сетям связи общего пользования (сетям международного информационного обмена) и расположенное за пределами территории Администрации.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Локальные вычислительные сети передачи данных в Администрации организованы по топологии "звезда" и имеют подключения к следующим сетям: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внешним сетям общего пользования (сетям провайдера) посредством проводных каналов связи (оптоволокно или медные линии);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ГДИИ РБ посредством защищенных каналов связи, подключение к которым осуществляется в пределах контролируемой зоны;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сетям, взаимодействие с которыми организовано Администрацией в целях осуществления своих полномочий.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Подключение к сетям связи общего пользования осуществляется Администрацией при условии соблюдения ими мер по обеспечению безопасности информации.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Защищенное подключение к ГДИИ РБ осуществляет оператор ГДИИ РБ в соответствии со своими регламентами.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Объекты защиты и технологии обработки персональных</w:t>
      </w:r>
    </w:p>
    <w:p w:rsidR="009C23E3" w:rsidRDefault="00AF4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данных в информационных системах персональных данных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При определении Администрацией УБПДн в конкретной ИСПДн защите подлежат следующие входящие в нее объекты: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ПДн, обрабатываемые в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 ИСПДн (файлы, базы данных и т.п.);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СВТ, предназначенные для обработки 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защиты информации и СКЗИ;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функционирования СКЗИ;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относящаяся к криптографической защите ПДн, включая ключевую, парольную и аутентифицирующую информацию СКЗИ;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дела, журналы, картотеки, издания, технические документы, видео-, кино- и фотоматериалы, рабочие материалы и т.п., в которых отражена защищаемая информация, относящаяся к ИСПДн и их криптографической защите, включая документацию на СКЗИ, а также на технические и программные компоненты среды функционирования СКЗИ;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носители защищаемой информации, используемые в ИСПДн, в том числе в процессе криптографической защиты ПДн, носители ключевой, парольной и аутентифицирующей информации СКЗИ и порядок доступа к ним;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ИСПДн каналы (линии) связи, включая кабельные системы;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передачи данных, не выходящие за пределы контролируемой зоны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обрабатываются ПДн и располагаются компоненты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находятся ресурсы ИСПДн, имеющие отношение к криптографической защите ПДн.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 состав СВТ, предназначенных для обработки ПДн в ИСПДн, входят: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автоматизированное рабочее место (далее - АРМ) с различными уровнями доступа (правами), представляющее собой программно-аппаратный комплекс, позволяющий осуществлять доступ пользователей к </w:t>
      </w:r>
      <w:r>
        <w:rPr>
          <w:rFonts w:ascii="Times New Roman" w:hAnsi="Times New Roman" w:cs="Times New Roman"/>
          <w:sz w:val="28"/>
          <w:szCs w:val="28"/>
        </w:rPr>
        <w:lastRenderedPageBreak/>
        <w:t>ИСПДн и предназначенный для локальной обработки информации (ИСПДн может состоять из одного АРМ);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терминальная станция, представляющая собой программно-аппаратный комплекс, позволяющий осуществлять доступ пользователей к ИСПДн и не предназначенный для локальной обработки информации;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серверный сегмент ИСПДн, предназначенный для обработки и консолидированного хранения ПДн и представляющий собой программно-аппаратный комплекс в совокупности с программным и информационным обеспечением для его управления: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 (операционные системы физических серверов, виртуальных серверов, АРМ и т.п.);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 (системы управления базами данных и т.п.), предназначенное для обработки и консолидированного хранения данных в ИСПДн.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ВИДЫ ИНФОРМАЦИОННЫХ СИСТЕМ                     ПЕРСОНАЛЬНЫХ ДАННЫХ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Информационно-справочные информационные системы</w:t>
      </w:r>
    </w:p>
    <w:p w:rsidR="009C23E3" w:rsidRDefault="00AF4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Информационно-справочные ИСПДн используются для официального доведения любой информации до определенного или неопределенного круга лиц.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К информационно-справочным ИСПДн относятся: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порталы (сайты) Администрации;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порталы (сайты), которые ведутся Администрацией и посвящаются определенному проекту и (или) мероприятию, проводимому на территории Республики Башкортостан;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закрытые порталы для нескольких групп сотрудников Администрации.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Официальные порталы (сайты) Администрации содержат сведения об их деятельности, в том числе сведения, подлежащие обязательному опубликованию в данных ИСПДн в соответствии с законодательством Российской Федерации.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ПДн, которые могут подлежать обработке в ИСПДн, - иные и (или) общедоступные.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информационно-справочных ИСПДн - многопользовательский, предусматривающий разграничение доступа. Обработка ПДн осуществляется посредством веб-интерфейса сотрудниками оператора ИСПДн или сторонней организации по поручению оператора ИСПДн. ПДн хранятся в базе данных ИСПДн и отображаются по запросу соответствующей страницы ИСПДн пользователям в соответствии с предоставленными правами доступа.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Обработке в ИСПДн могут подлежать ПДн сотрудников оператора ИСПДн или субъектов ПДн, не являющихся сотрудниками оператора ИСПДн.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ИСПДн - локальная, функционирующая в контролируемой зоне Администрации, и (или) на серверном оборудовании Администрации в пределах контролируемой зоны, и (или) на вычислительных ресурсах РЦОД.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подключены к сетям связи общего пользования (сетям международного информационного обмена). По типу подключения ИСПДн делятся на: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посредством ГДИИ РБ;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(далее - ТС),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Региональные информационные системы персональных данных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ИСПДн эксплуатируются по решению Администрации.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По выполняемым функциям ИСПДн подразделяются на следующие: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интеграционные (система межведомственного электронного взаимодействия Республики Башкортостан; узел обмена системы электронного документооборота органов и т.п.);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многопрофильные (например,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Республики Башкортостан; региональная информационная система в сфере закупок и т.п.).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Интеграционные ИСПДн содержат сведения о мероприятиях, проводимых Администрацией в соответствии с их функциями и полномочиями.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ПДн, которые могут подлежать обработке в данных ИСПДн: иные; общедоступные.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интеграционных ИСПДн - многопользовательский, предусматривающий разграничение прав доступа. Обработка ПДн осуществляется посредством веб-интерфейса сотрудниками оператора ИСПДн или сторонней организацией по поручению оператора ИСПДн. ПДн хранятся в базе данных ИСПДн и отображаются по запросу соответствующей страницы ИСПДн пользователям в соответствии с предоставленными правами доступа.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локальная или распределенная, функционирующая в контролируемой зоне Администрации.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могут быть подключены к сетям связи общего пользования (сетям международного информационного обмена). По типу подключения интеграционные ИСПДн делятся на: подключенные посредством ГДИИ РБ; подключенные с использованием иных каналов связи.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(передача и получение) ПДн в интеграционной ИСПДн осуществляется в зависимости от технологии подключения к сетям связи общего пользования (сетям международного информационного обмена):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ГДИИ РБ;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использованием иных средств защищенного доступа для передачи информации по открытым каналам связи.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ТС, предназначенные для обработки ПДн: СВТ, входящие в состав АРМ; серверное, сетевое и телекоммуникационное оборудование.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Многопрофильные ИСПДн консолидируют сведения из множества органов местного самоуправления муниципального района Шаранский район Республики Башкортостан, касающиеся их финансовой и другой деятельности в соответствии с функциями и полномочиями.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ПДн, которые могут подлежать обработке в данной ИСПДн: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общедоступные;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многопрофильных ИСПДн - многопользовательский, предусматривающий разграничение прав доступа. 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 доступа.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локальная или распределенная, функционирующая в контролируемой зоне Администрации и (или) РЦОД.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подключена к сетям связи общего пользования (сетям международного информационного обмена). По типу подключения многопрофильные ИСПДн делятся на: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посредством ГДИИ РБ;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Ведомственные информационные системы персональных данных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ИСПДн создаются (эксплуатируются) по решению Администрации для осуществления своих функций.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ПДн, которые могут подлежать обработке в ИСПДн: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общедоступные;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ведомственных ИСПДн - многопользовательский, предусматривающий разграничение доступа. 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субъектов, ПДн которых могут подлежать обработке в ИСПДн: сотрудники оператора ИСПДн и субъекты персональных данных, не являющиеся сотрудниками оператора.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ИСПДн - распределенная или локальная, функционирующая в контролируемой зоне Администрации и (или) РЦОД (в случае принятия такого решения координатором ГДИИ РБ).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подключены к сетям связи общего пользования (сетям международного информационного обмена). По типу подключения ведомственные ИСПДн делятся на: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посредством ГДИИ РБ;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ПДн между сегментами ИСПДн (при наличии) и с иными ИСПДн осуществляется: посредством ГДИИ РБ; с использованием СКЗИ через сети общего пользования.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обмен ПДн между сегментами ИСПДн (при наличии) и с иными ИСПДн может осуществляться посредством собственных корпоративных сетей Администрации.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ТС, предназначенные для обработки ПДн: СВТ, входящие в состав АРМ пользователей ИСПДн; терминальная станция; серверное, сетевое и телекоммуникационное оборудование.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8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Служебные информационные системы персональных данных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ИСПДн создаются (эксплуатируются) по Администрации в их интересах; цели и задачи создания (модернизации), эксплуатации служебных ИСПДн определяются Администрацией и используются для автоматизации определенной области деятельности или типовой деятельности, неспецифичной относительно полномочий Администрации.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К основным служебным ИСПДн относятся: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бухгалтерского учета и управления финансами;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кадрового учета и управления персоналом;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документооборота и делопроизводства.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ИСПДн бухгалтерского учета и управления финансами предназначены для автоматизации деятельности Администрации, связанной с ведением бухгалтерского учета и управлением финансами.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Обработке в ИСПДн подлежат иные категории ПДн.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служебных ИСПДн - многопользовательский, предусматривающий разграничение доступа. 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 доступа.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субъектов, ПДн которых могут подлежать обработке в ИСПДн: сотрудники оператора ИСПДн или сторонней организации по поручению оператора ИСПДн.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локальная, функционирующая в контролируемой зоне Администрации.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подключения ИСПДн делятся на: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без подключения к сетям связи общего пользования (передача ПДн осуществляется с использованием машинных носителей);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посредством ГДИИ РБ;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подключенные с использованием иных каналов связи.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ИСПДн кадрового учета и управления персоналом предназначены для автоматизации деятельности Администрации, связанной с ведением кадрового учета и управления персоналом.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ПДн, которые могут подлежать обработке в ИСПДн: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ИСПДн кадрового учета - многопользовательский, предусматривающий разграничение доступа. Обработка ПДн осуществляется сотрудниками Администрации в специализированных и (или) стандартных офисных программах и (или) посредством веб-интерфейса в соответствии с предоставленными правами доступа.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субъектов, ПДн которых могут подлежать обработке в данной ИСПДн: сотрудники оператора ИСПДн; граждане Российской Федерации, устанавливающие (имеющие) трудовые отношения с Администрацией.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локальная, функционирующая в контролируемой зоне Администрации.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подключения ИСПДн делятся на: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без подключения к сетям связи общего пользования (передача ПДн осуществляется с использованием машинных носителей);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посредством ГДИИ РБ;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через провайдера.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ИСПДн пенсионного фонда и налоговых служб предназначены для автоматизации деятельности Администрации, связанной с осуществлением пенсионных отчислений и уплатой налогов.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ИСПДн пенсионного фонда - многопользовательский, предусматривающий разграничение прав доступа.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 доступа.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субъектов, ПДн которых могут подлежать обработке в данной ИСПДн, - сотрудники оператора ИСПДн.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локальная, функционирующая в контролируемой зоне Администрации.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ИСПДн подключены к сетям связи общего пользования (сетям международного информационного обмена). По типу подключения ИСПДн делятся на: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посредством ГДИИ РБ;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ИСПДн документооборота и делопроизводства предназначены для автоматизации деятельности Администрации, связанной с осуществлением документооборота и делопроизводства.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ПДн, которые могут подлежать обработке в данной ИСПДн: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общедоступные;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указанной ИСПДн - многопользовательский, предусматривающий разграничение доступа. 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субъектов, ПДн которых могут подлежать обработке в указанной ИСПДн: сотрудники оператора ИСПДн и (или) субъекты персональных данных, не являющиеся сотрудниками оператора.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локальная, функционирующая в контролируемой зоне Администрации.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подключения ИСПДн делятся на: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без подключения к сетям связи общего пользования (передача ПДн осуществляется с использованием машинных носителей);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ОПРЕДЕЛЕНИЕ АКТУАЛЬНЫХ УГРОЗ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Источники угроз безопасности персональных данных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Источниками УБПДн в ИСПДн выступают: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носитель вредоносной программы;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аппаратная закладка;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нарушитель.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Носителем вредоносной программы может быть аппаратный элемент компьютера или программный контейнер. Если вредоносная программа не ассоциируется с какой-либо прикладной программой, то в качестве ее носителей рассматриваются: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отчуждаемый носитель, то есть дискета, оптический диск (CD, DVD и др.), флэш-память, отчуждаемый жесткий диск и др.;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встроенные носители информации (жесткие диски, микросхемы оперативной памяти, микросхемы системной платы, микросхемы устройств, встраиваемых в системный блок, видеоадаптера, сетевой платы, звуковой платы, модема, устройств ввода (вывода) магнитных жестких и оптических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дисков, блока питания и т.п., микросхемы прямого доступа к памяти, шин передачи данных, портов ввода (вывода));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микросхемы внешних устройств (монитора, клавиатуры, принтера, модема, сканера и др.).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вредоносная программа ассоциируется с какой-либо прикладной программой, с файлами, имеющими определенные расширения или иные атрибуты, с сообщениями, передаваемыми по сети, то ее носителями являются: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пакеты передаваемых по компьютерной сети сообщений;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файлы (текстовые, графические, исполняемые и др.).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Аппаратная закладка предназначена для регистрации информации (ПДн), вводимой в ИСПДн с клавиатуры АРМ пользователя ИСПДн: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аппаратная закладка внутри клавиатуры;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считывание данных с кабеля клавиатуры бесконтактным методом;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устройства в разрыв кабеля;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аппаратная закладка внутри системного блока и др.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исключения неконтролируемого пребывания физических лиц в служебных помещениях, в которых размещены носители ПДн, компоненты ИСПДн, угроза установки аппаратных закладок посторонними лицами рассматривается как неактуальная. Также вероятность реализации данной угрозы считается низкой из-за несоответствия стоимости аппаратных закладок, </w:t>
      </w:r>
      <w:r w:rsidR="001B0888">
        <w:rPr>
          <w:rFonts w:ascii="Times New Roman" w:hAnsi="Times New Roman" w:cs="Times New Roman"/>
          <w:sz w:val="28"/>
          <w:szCs w:val="28"/>
        </w:rPr>
        <w:t>сложности их скрытой установки и ценности,</w:t>
      </w:r>
      <w:r>
        <w:rPr>
          <w:rFonts w:ascii="Times New Roman" w:hAnsi="Times New Roman" w:cs="Times New Roman"/>
          <w:sz w:val="28"/>
          <w:szCs w:val="28"/>
        </w:rPr>
        <w:t xml:space="preserve"> полученной в результате информации.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Под нарушителем безопасности информации понимается физическое лицо, случайно или преднамеренно совершающее действия, следствием которых является нарушение безопасности ПДн при их обработке в ИСПДн.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наличию права постоянного или разового доступа к ИСПДн нарушители подразделяются на три типа.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тип - внешний нарушитель. Данный тип нарушителя не имеет права постоянного доступа или имеет право разового доступа в контролируемую зону, а также не имеет доступа к техническим средствам и ресурсам ИСПДн, расположенным в пределах контролируемой зоны, либо действия нарушителя ограничены и контролируются. Данный тип нарушителя может реализовывать угрозы из внешних сетей связи общего пользования и (или) сетей международного информационного обмена.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тип - внутренний нарушитель, имеющий доступ к ИСПДн. Данный тип нарушителя имеет право постоянного (периодического) доступа в контролируемую зону, а также доступ к техническим средствам и ресурсам ИСПДн, расположенным в пределах контролируемой зоны. Данный тип нарушителя может осуществлять компьютерные атаки с использованием внутренней (локальной) сети передачи данных и непосредственно в ИСПДн.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тип - внутренний нарушитель, не имеющий доступа к ИСПДн. Данный тип нарушителя имеет право постоянного (периодического) доступа в контролируемую зону, но не имеет доступа к техническим средствам и ресурсам ИСПДн, расположенным в пределах контролируемой зоны. Данный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тип нарушителя может осуществлять компьютерные атаки с использованием внутренней (локальной) сети передачи данных.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Основные группы угроз безопасности персональных данных</w:t>
      </w:r>
    </w:p>
    <w:p w:rsidR="009C23E3" w:rsidRDefault="00AF4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информационных системах персональных данных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6"/>
      <w:bookmarkEnd w:id="1"/>
      <w:r>
        <w:rPr>
          <w:rFonts w:ascii="Times New Roman" w:hAnsi="Times New Roman" w:cs="Times New Roman"/>
          <w:sz w:val="28"/>
          <w:szCs w:val="28"/>
        </w:rPr>
        <w:t>4.2.1. Основными группами УБПДн в ИСПДн являются: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утечки информации по техническим каналам;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нарушения конфиденциальности;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нарушения доступности информации;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нарушения целостности информации;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не относящиеся к компьютерным атакам;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использования штатных средств ИСПДн в целях совершения НСД к информации;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НСД, создающие предпосылки для реализации НСД в результате нарушения процедуры авторизации и аутентификации;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НСД к информации в результате слабости процедур разграничения ролей и полномочий, правил управления доступом;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внесения уязвимостей при проектировании и внедрении ИСПДн (системы защиты ИСПДн);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ошибочных (деструктивных) действий сотрудников оператора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программно-математических воздействий;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использованием сетевых технологий;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использованием облачных технологий;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использованием технологий виртуализации;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перехватом защищаемой информации при ее передаче по каналам связи;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нарушением правил эксплуатации машинных носителей;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нарушением процедур установки (обновления) программного обеспечения и оборудования;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физического доступа к компонентам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возможностей в СПО и ППО;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эксплуатации уязвимостей в СПО, ППО, в аппаратных компонентах ИСПДн, микропрограммном обеспечении, а также в средствах защиты информации;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инженерной инфраструктуры;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отсутствием системы регистрации событий информационной безопасности.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АКТУАЛЬНЫЕ УГРОЗЫ БЕЗОПАСНОСТИ ПЕРСОНАЛЬНЫХ ДАННЫХ В ИНФОРМАЦИОННЫХ СИСТЕМАХ              ПЕРСОНАЛЬНЫХ ДАННЫХ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актуальных УБПДн уточняется и дополняется по мере выявления новых источников угроз, развития способов и средств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УБПДн в ИСПДн в ходе периодических мероприятий по оценке состояния ее защищенности.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Периодические мероприятия включают в себя анализ изменения и переоценку актуальных УБПДн. Периодические мероприятия проводятся не реже одного раза в год оператором ГДИИ РБ с привлечением экспертного сообщества.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переоценки угроз безопасности персональных данных согласовываются с ФСТЭК России и ФСБ России в установленном порядке.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МЕРЫ ЗАЩИТЫ ПЕРСОНАЛЬНЫХ ДАННЫХ ПРИ ИХ ОБРАБОТКЕ В ИНФОРМАЦИОННЫХ СИСТЕМАХ ПЕРСОНАЛЬНЫХ ДАННЫХ</w:t>
      </w:r>
    </w:p>
    <w:p w:rsidR="009C23E3" w:rsidRDefault="009C23E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Организационными мерами защиты ПДн при их обработке в ИСПДн являются: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(актуализация) документов, регламентирующих вопросы обеспечения безопасности ПДн и эксплуатации средств защиты информации в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технологических процессов обработки 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(актуализация) инструкций по вопросам эксплуатации ИСПДн для пользователей, администраторов и администраторов безопасности;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организация режима допуска к компонентам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устройств вывода (отображения) информации, исключающее ее несанкционированный просмотр;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машинных носителей ПДн и средств защиты информации.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Техническими мерами защиты ПДн при их обработке в ИСПДн являются следующие: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защиты информации, прошедших в установленном порядке процедуру оценки соответствия требованиям по безопасности информации для защиты от несанкционированного доступа (класс средств защиты определяется в соответствии с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СКЗИ в случаях актуальных угроз, нейтрализация которых возможна только с помощью криптографической защиты (класс средств криптографической защиты определяется в соответствии с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ФСБ России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средств антивирусной защиты с регулярным обновлением баз данных признаков вредоносных компьютерных программ (вирусов);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контроля (анализа) защищенности ИСПДн;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периодическое резервное копирование информации на резервные машинные носители информации.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Оценка эффективности мер по обеспечению безопасности ПДн, реализованных в рамках системы защиты ПДн, проводится оператором ИСПДн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9C23E3" w:rsidRDefault="00AF467C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случае, если функции использования информационных технологий Администрация передала иным организациям, обеспечение мер защиты ПДн при их обработке в ИСПД возлагается на указанные организации в соответствии с заключенными соглашениями, договорами и законодательством Российской Федерации.</w:t>
      </w: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9C23E3">
        <w:tc>
          <w:tcPr>
            <w:tcW w:w="6120" w:type="dxa"/>
          </w:tcPr>
          <w:p w:rsidR="009C23E3" w:rsidRDefault="00AF467C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C23E3" w:rsidRDefault="00AF467C">
            <w:pPr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2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Базгиевский сельсовет муниципального района Шаранский район Республики Башкортостан </w:t>
            </w:r>
          </w:p>
        </w:tc>
      </w:tr>
    </w:tbl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AF4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28"/>
      <w:bookmarkEnd w:id="2"/>
      <w:r>
        <w:rPr>
          <w:rFonts w:ascii="Times New Roman" w:hAnsi="Times New Roman" w:cs="Times New Roman"/>
          <w:b/>
          <w:sz w:val="28"/>
          <w:szCs w:val="28"/>
        </w:rPr>
        <w:t>ТИПОВЫЕ ВОЗМОЖНОСТИ</w:t>
      </w:r>
    </w:p>
    <w:p w:rsidR="009C23E3" w:rsidRDefault="00AF4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НАРУШИТЕЛЕЙ БЕЗОПАСНОСТИ ИНФОРМАЦИИ И НАПРАВЛЕНИЯ КОМПЬЮТЕРНЫХ АТАК НА ИНФОРМАЦИОННЫЕ СИСТЕМЫ ПЕРСОНАЛЬНЫХ ДАННЫХ</w:t>
      </w: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160"/>
        <w:gridCol w:w="2025"/>
        <w:gridCol w:w="1680"/>
      </w:tblGrid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нарушителей безопасности информации и направления атак (соответствующие актуальные угрозы)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угроз для построения и реализации атак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отсутствия угрозы</w:t>
            </w:r>
          </w:p>
        </w:tc>
      </w:tr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атаки при нахождении за пределами контролируемой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атаки при нахождении в пределах контролируемой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атаки на этапе эксплуатации СКЗИ на следующие объекты: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на СКЗИ и компоненты СФ;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 рамках предоставленных полномочий, а также в результате наблюдений следующей информации: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физических мерах защиты объектов, в которых размещены ресурсы 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мерах по обеспечению безопасности информации контролируемой зоны объектов, в которых размещены ресурсы 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мерах по разграничению доступа в помещения, в которых находятся СВТ,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штатных средств ИС,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доступ к СВТ,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аппаратные компоненты СКЗИ и СФ,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способов компьютерных атак, их подготовка и проведение с привлечением специалистов в области анализа сигналов, сопровождающих функционирование СКЗИ и СФ, и использования для реализации атак недокументированных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недекларированных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возможностей прикладного ПО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СКЗИ, используемых вне контролируемой зоны,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способов, подготовка и проведение атак с привлечением специалистов в области использования для реализации атак недокументированных (</w:t>
            </w:r>
            <w:r w:rsidR="001B0888">
              <w:rPr>
                <w:rFonts w:ascii="Times New Roman" w:hAnsi="Times New Roman" w:cs="Times New Roman"/>
                <w:sz w:val="24"/>
                <w:szCs w:val="24"/>
              </w:rPr>
              <w:t>не декларированных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возможностей системного ПО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сведений, содержащихся в конструкторской документации на аппаратные и программные компоненты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любые компоненты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E3" w:rsidRDefault="00AF467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сокращений</w:t>
      </w:r>
    </w:p>
    <w:p w:rsidR="009C23E3" w:rsidRDefault="009C23E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340"/>
        <w:gridCol w:w="5573"/>
      </w:tblGrid>
      <w:tr w:rsidR="009C23E3">
        <w:tc>
          <w:tcPr>
            <w:tcW w:w="90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9C23E3">
        <w:tc>
          <w:tcPr>
            <w:tcW w:w="90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9C23E3">
        <w:tc>
          <w:tcPr>
            <w:tcW w:w="90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вычислительной техники</w:t>
            </w:r>
          </w:p>
        </w:tc>
      </w:tr>
      <w:tr w:rsidR="009C23E3">
        <w:tc>
          <w:tcPr>
            <w:tcW w:w="90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криптографической защиты информации</w:t>
            </w:r>
          </w:p>
        </w:tc>
      </w:tr>
      <w:tr w:rsidR="009C23E3">
        <w:tc>
          <w:tcPr>
            <w:tcW w:w="90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функционирования</w:t>
            </w:r>
          </w:p>
        </w:tc>
      </w:tr>
    </w:tbl>
    <w:p w:rsidR="009C23E3" w:rsidRDefault="009C23E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C23E3" w:rsidRDefault="00AF46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Заполнение ячеек таблицы зависит от частных моделей угроз и нарушителя безопасности информации для каждой информационной системы персональных данных.</w:t>
      </w: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9C23E3">
        <w:tc>
          <w:tcPr>
            <w:tcW w:w="6120" w:type="dxa"/>
          </w:tcPr>
          <w:p w:rsidR="009C23E3" w:rsidRDefault="00AF467C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9C23E3" w:rsidRDefault="00AF467C">
            <w:pPr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2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Базгиевский сельсовет муниципального района Шаранский район Республики Башкортостан </w:t>
            </w:r>
          </w:p>
        </w:tc>
      </w:tr>
    </w:tbl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p w:rsidR="009C23E3" w:rsidRDefault="00AF4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427"/>
      <w:bookmarkEnd w:id="3"/>
      <w:r>
        <w:rPr>
          <w:rFonts w:ascii="Times New Roman" w:hAnsi="Times New Roman" w:cs="Times New Roman"/>
          <w:b/>
          <w:sz w:val="28"/>
          <w:szCs w:val="28"/>
        </w:rPr>
        <w:t>РАСШИРЕННЫЙ ПЕРЕЧЕНЬ</w:t>
      </w:r>
    </w:p>
    <w:p w:rsidR="009C23E3" w:rsidRDefault="00AF4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УГРОЗ БЕЗОПАСНОСТИ ПЕРСОНАЛЬНЫХ ДАННЫХ В ИНФОРМАЦИОННОЙ СИСТЕМЕ ПЕРСОНАЛЬНЫХ ДАННЫХ</w:t>
      </w:r>
    </w:p>
    <w:p w:rsidR="009C23E3" w:rsidRDefault="009C23E3">
      <w:pPr>
        <w:ind w:firstLine="540"/>
        <w:rPr>
          <w:rFonts w:ascii="Arial" w:hAnsi="Arial"/>
          <w:sz w:val="20"/>
          <w:szCs w:val="24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3510"/>
        <w:gridCol w:w="2610"/>
        <w:gridCol w:w="2550"/>
      </w:tblGrid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угроз безопасности персональных данных в информационных системах персональных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угроз безопасности персональных данных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воздействия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утечки информации по техническим каналам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23E3" w:rsidRDefault="00AF467C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утечки акустической информации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направленных (ненаправленных) микрофонов воздушной проводимости для съема акустического излучения информативного речевого сигнала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"контактных микрофонов" для съема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виброакустических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"лазерных микрофонов" для съема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виброакустических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ВЧ-навязывания для съема электрических сигналов, возникающих за счет "микрофонного эффекта" в ТС обработки информации и ВТСС (распространяются по проводам и линиям, выходящим за пределы служебных помещений)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ВЧ-облучения для съема радиоизлучения, модулированного информативным сигналом, возникающего при непосредственном облучении ТС обработки информации и ВТСС ВЧ-сигналом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акустооптических модуляторов на базе волоконно-оптической системы, находящихся в поле акустического сигнала ("оптических микрофонов")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утечки видовой информации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просмотр на экранах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просмотр с помощью оптических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оптикоэлектронных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средств с экранов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электронных устройств съема видовой информации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видеозакладки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Угрозы утечки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информации по каналам побочных электромагнитных излучений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специальных средств регистрации ПЭМИН от ТС и линий передачи информации (ПАК, сканерные приемники, цифровые анализаторы спектра, селективные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микровольтметры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токосъемников для регистрации наводок информативных сигналов, обрабатываемых ТС, на цепи электропитания и линий связи, выходящих за пределы служебных помещений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средств регистрации радиоизлучений, модулированных информативным сигналом, возникающих при работе различных генераторов, входящих в состав ТС ИС или при наличии паразитной генерации в узлах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средств регистрации радиоизлучений, формируемых в результате ВЧ-облучения ТС ИС, в которых проводится обработка информативных сигналов - параметрических каналов утечки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использования штатных средств информационных систем с целью совершения несанкционированного доступа к информации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некорректного использования функционала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неправомерного (некорректного) использования интерфейса взаимодействия с приложением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несанкционированного изменения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использования привилегированных функций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доступа в операционную среду (локальную ОС отдельных ТС ИС) с возможностью выполнения НСД вызовом штатных процедур или запуска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 разработанных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нарушения доступности информации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длительного удержания вычислительных ресурсов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нарушения работоспособности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-системы при нетипичной сетевой нагрузке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гипервизору из виртуальной машины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отказа в загрузке входных данных неизвестного формата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хранилище больших данных;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отказа в обслуживании системой хранения данных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суперкомпьютера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перегрузки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-системы вычислительными заданиями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ресурсные центры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повреждения системного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приведения системы в состояние "отказ в обслуживании"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усиления воздействия на вычислительные ресурсы пользователей при помощи сторонних серверов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утраты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вывода из строя (выхода из строя) отдельных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вывода из строя незарезервированных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актуальных резервных копий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информации в процессе ее обработки техническими и (или) программными средствами и при передаче по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переполнения канала связи вследствие множества параллельных попыток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нехватки ресурсов ИС для выполнения штатных задач в результате обработки множества параллельных задач, выполняемых одной учетной записью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вывода из строя ИС при подаче на интерфейсы информационного обмена "неожидаемой"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нарушения целостности информации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нарушения целостности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кеша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некорректного задания структуры данных транзакции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переполнения целочисленных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содержимого сетевых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информации вследствие несогласованности работы узлов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узлы хранилища больших данных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сбоя обработки специальным образом измененных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целостности обрабатываемой в ИС информации, применяемого программного обеспечения,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целостных резервных копий информации, программного обеспечения, СЗИ в случае реализации угроз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средств централизованного управления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автоматизированных фильтров, осуществляющих обработку поступающей в ИС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доступа в ИС информации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неаутентифицированных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серверов (пользователей)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за данными, передаваемыми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резервного копирования информации, передаваемой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из ИС недопустимой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за данными, вводимыми в систему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ввода (передачи) недостоверных (ошибочных)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используемых ИС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модификации (удаления) файлов журналов системного ПО, ППО,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установки (запуска) модифицированного программного обеспечения и (или) модифицированных 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модификации (стирания, удаления) данных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регламента (графика) проведения контроля целостности применяемых программных средств,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целостности информации, обрабатываемой ИС, и ее 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5.Угрозы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недекларируемых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в системном и прикладном программном обеспечении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перебора всех настроек и параметров приложения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возникновения ошибок функционирования СПО,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недекларированных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системного ПО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встроенных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недекларированных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для получения несанкционированного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Угрозы, не являющиеся атаками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исчерпания вычислительных ресурсов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неверного определения формата входных данных, поступающих в хранилище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хранилище больших данных;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невозможности восстановления сессии работы на персональной электронно-вычислительной машине при выводе из промежуточных состояний 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неконтролируемого копирования данных внутри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хранилище больших данных;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защищаемые данные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неконтролируемого уничтожения информации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хранилище больших данных;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защищаемые данные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выхода из строя (отказа) отдельных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несанкционированного доступа в результате нарушения процедуры авторизации и аутентификации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аппаратного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 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процедуры аутентификации субъектов виртуального информационного взаимодействия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обхода некорректно настроенных механизмов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программного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"кражи" учетной записи доступа к сетевым сервисам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ИС, ее компонентам, информации, обрабатываемой ИС без прохождения процедуры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ИС вследствие ошибок подсистемы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в результате сбоев (ошибок) подсистемы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сторонними лицами, устройствами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(слабости) процедур аутентификации при доступе пользователей (устройств) к ресурсам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авторизации с использованием устаревших, но не отключенных учетных записей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"слабых" методов идентификации и аутентификации пользователей, в том числе при использовании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применения только программных методов двухфакторной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долговременных паролей для подключения к ИС посредством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аутентифицирующей информации по открытым каналам связи без использования криптографических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доступа к 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неаутентифицированных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повторного использования идентификаторов в течение как минимум 1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идентификаторов, не используемых более 45 дней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раскрытия используемых идентификаторов пользователя в публичном доступе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управления идентификаторами внешних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"слабых" (предсказуемых)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отказоустойчивой централизованной системы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пользователями идентичных идентификаторов в разных информационных системах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неподписанных программных средств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запуска несанкционированных процессов и служб от имени системных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регламента работы с персональными идентификаторами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централизованной системе идентификации и аутентификации атрибутов, позволяющих однозначно определить внешних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бесконтрольного доступа пользователей к процессу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(модификации) базовой системы ввода-вывода, программного обеспечения телекоммуникационного оборудования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несанкционированного доступа к информации в результате слабости процедур разграничения ролей и полномочий, правил управления доступом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воздействия на программы с высокими привилегиями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защищаемым файлам с использованием обходного пути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локальным файлам сервера при помощи 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загрузки нештатной ОС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изменения режимов работы аппаратных элементов 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 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изменения системных и глобальных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альтернативных путей доступа к ресурсам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информации идентификации (аутентификации), заданной по умолчанию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СЗИ;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аппаратные средства со встроенными функциями защиты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механизмов авторизации для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изоляции среды исполнения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 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невозможности управления правами пользователей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некорректного использования прозрачного прокси-сервера за счет плагинов браузера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неправомерного ознакомления с защищаемой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 информации;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несанкционированного доступа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машинные носители информации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системе по беспроводным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 аппаратное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копирования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машинный носитель информации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редактирования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нарушитель с низким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СПО, использующее реестр;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создания учетной записи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управления буфером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управления синхронизацией и состоянием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управления указателями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запрещенных команд на оборудование с числовым программным управлением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перезагрузки аппаратных и программно-аппаратных средств вычислительной техники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привилегированного потока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привилегированного процесса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подбора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подделки записей журнала регистрации событий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сбоя автоматического управления системой разграничения доступа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разграничения доступа хранилища больших данных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удаления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"форсированного веб-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браузинга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эксплуатации цифровой подписи программного кода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информации и командам, хранящимся в BIOS, с возможностью перехвата управления загрузкой ОС и получения прав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к средствам управления персональными идентификаторами (учетными записями),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данным в обход механизмов разграничения доступа,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бесконтрольной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данных как внутри ИС, так и между такими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дополнительных данных, не предусмотренных технологией их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разными пользователями, лицами, обеспечивающими функционирование систем, доступа к данным и полномочиям, не предназначенным для этих лиц в связи с их должностными обязанностями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предоставления пользователю прав доступа, не являющихся необходимыми для исполнения должностных обязанностей и функционирования ИС, для совершения деструктивных действий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ограничения на количество неудачных попыток входа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(подключения) к открытому (незаблокированному) сеансу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ресурсов ИС до прохождения процедур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несанкционированного подключения к ИС с использованием санкционированной сессии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подбора идентификационных данных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бесконтрольного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ИС с использованием технологий беспроводного доступа, в том числе с мобильных устройств, без прохождения процедуры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ИС с использованием технологий беспроводного доступа с неконтролируемых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несанкционированной автоматической передачи конфиденциальной информации на запросы сторонних информационных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к средствам управления персональными идентификаторами (учетными записями),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к средствам управления средствами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идентифицирующих и аутентифицирующих данных в процессе идентификации и аутентификации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бесконтрольного доступа к информации неопределенным кругом лиц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данным, не предназначенным для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удаленного управления и использования периферийных устройств для получения информации или выполнения иных деструктивных целей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модификации, подмены, удаления атрибутов безопасности (меток безопасности) при взаимодействии с иными информационными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технологий мобильного кода для совершения попыток несанкционированного доступа к ИС при использовании в ней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использования встроенных в информационную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недекларированных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возможностей, скрытых каналов передачи информации в обход реализованных мер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отказоустойчивых централизованных средств управления учетными записями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автоматического блокирования учетных записей по истечении их срока действия в результате исчерпания попыток доступа к ИС, выявления попыток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необходимых методов управления доступом для разграничения прав доступа в соответствии с технологией обработки и угрозами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информации разной степени конфиденциальности без разграничения информационных потоков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информации без соблюдения атрибутов (меток) безопасности, связанных с передаваемой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динамического анализа и управления информационными потоками в зависимости от состояния ИС, условий ее функционирования, изменений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обработки, передаваемых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обхода правил управления информационными потоками за счет манипуляций с передаваемыми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возложения функционально различных должностных обязанностей (ролей) на одно должностное лицо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предоставления расширенных прав и привилегий пользователям, в том числе внешним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информирования пользователя о применении СЗИ и необходимости соблюдения установленных оператором правил и ограничений на работу с информацией, о предыдущем успешном доступе к ИС и о количестве успешных (неуспешных) попыток доступа, об изменении сведений об учетной записи пользователя, о превышении числа параллельных сеансов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информирования администратора о превышении числа параллельных сеансов доступа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одних и тех же учетных записей для параллельного доступа к ИС (с двух и более) различных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блокирования сеанса пользователя (на мониторе пользователя не должна отображаться информация сеанса пользователя) после времени бездействия 5 минут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незавершенных сеансов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наличия удаленного доступа от имени привилегированных пользователей для администрирования ИС, системы защиты информации, в том числе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автоматизированного мониторинга и контроля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уязвимых (незащищенных) технологий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взаимодействия с иными информационными системами, не обеспеченными системой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механизмов автоматизированного контроля параметров настройки компонентов ПО, влияющих на безопасность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механизмов автоматизированного реагирования на несанкционированное изменение параметров настройки компонентов ПО, влияющих на безопасность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контроля за используемыми интерфейсами ввода (вывода)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ошибок (внесения уязвимостей) при проектировании и внедрении ИС (системы защиты ИС)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данных по скрытым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включения в проект не испытанных достоверно компонентов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ключевая система информационной инфраструктуры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системной избыточности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ключевая система информационной инфраструктуры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ошибок при моделировании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системы защиты, не обеспечивающей нивелирования актуальных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Угрозы ошибочных (деструктивных) действий лиц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действия пользователя путем обмана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"фишинга"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угроз с использованием возможности непосредственного доступа к техническим и части программных средств ИС, СЗИ и СКЗИ в соответствии установленными для них административными полномочиями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внесения изменений в конфигурацию программных средств и ТС, приводящих к отключению (частичному отключению) ИС (модулей, компонентов), СЗИ (в случае сговора с внешними нарушителями безопасности информации)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создания неконтролируемых 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(лазеек) в систему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переконфигурирования СЗИ и СКЗИ для реализации угроз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угроз с использованием локальных линий связи, систем электропитания и заземления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хищения ключей шифрования, идентификаторов и известных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внесения в программно-аппаратные средства ИС закладок, обеспечивающих съем информации, используя непосредственное подключение к ТС обработки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методов и средств реализации атак на ИС, а также самостоятельное проведение атак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при конфигурировании и обслуживании модулей (компонентов)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ситуаций, препятствующих функционированию сети (остановка, сбой серверов; уничтожение и (или) модификация программного обеспечения; создание множественных ложных информационных сообщений)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съема информации, блокирования работы отдельных пользователей, перестройка планов маршрутизации и политики доступа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непреднамеренного разглашения ПДн лицам, не имеющим к ним прав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правил хранения ключевой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передачи защищаемой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открытым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несанкционированной модификации (уничтожения) информации легитимным пользователем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копирования информации на незарегистрированный носитель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отключения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вербовки пользователей (социальной инженерии)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Угрозы нарушения конфиденциальности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исследования механизмов работы программы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исследования приложения через отчеты об ошибках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обнаружения открытых портов и идентификации привязанных к нему сетевых служб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обнаружения хостов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определения типов объектов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определения топологии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предварительной информации об объекте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сведений о владельце беспроводного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сканирования веб-сервисов, разработанных на основе языка описания WSDL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сети для изучения логики работы ИС, выявления протоколов,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сетевого трафика для изучения логики работы ИС, выявления протоколов, портов, перехвата служебных данных (в том числе идентификаторов и паролей), их подмены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программ для выявления пароля (IP-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спуффинг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разные виды перебора)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нарушителем сведений о структуре, конфигурации, настройках и системы защиты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нарушителем конфиденциальных сведений, обрабатываемых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нарушителем идентификационных данных легальных пользователей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разглашения пользователем сведений конфиденциального характера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Угрозы программно-математических воздействий на ИС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автоматического распространения вредоносного кода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ресурсные центры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в ИС вредоносного кода или некорректных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восстановления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учетные данные пользователя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деструктивного изменения конфигурации (среды окружения)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избыточного выделения оперативной памяти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искажения XML-схемы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искажения информации, вводимой и выводимой на периферийные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слабостей кодирования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межсайтового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скриптинга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межсайтовой подделки запроса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выключения или обхода механизма защиты от записи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вводимой и выводимой на периферийные устройства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резервной копии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пропуска проверки целостности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заражения компьютера при посещении неблагонадежных сайтов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неправомерного шифрования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файловой системы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скрытного включения вычислительного устройства в состав бот-сети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распространения "почтовых червей"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программных закладок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в ИС вредоносного ПО с устройств, подключаемых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специально созданных программных продуктов для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вредоносного ПО через легитимные схемы информационного обмена между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централизованной системы управления средствами антивирусной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Угрозы, связанные с использованием облачных услуг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злоупотребления возможностями, предоставленными потребителям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злоупотребления доверием потребителей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конфликта юрисдикции различных стран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доступности облачного сервера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облачный сервер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невозможности миграции образов виртуальных машин из-за несовместимости аппаратного 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инфраструктура;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недобросовестного исполнения обязательств поставщиками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незащищенного администрирования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некачественного переноса инфраструктуры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ИС, иммигрированная в облако;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неконтролируемого роста числа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консоль управления облачной инфраструктурой;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инфраструктура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некорректной реализации политики лицензирования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неопределенности в распределении ответственности между ролями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неопределенности ответственности за обеспечение безопасности облака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непрерывной модернизации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инфраструктура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несогласованности политики безопасности элементов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общедоступности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облачный сервер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доверия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ИС, иммигрированная в облако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и утечки данных, обрабатываемых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управления облачными ресурсами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управления собственной инфраструктурой при переносе ее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ИС, иммигрированная в облако;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привязки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ИС, иммигрированная в облако;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приостановки оказания облачных услуг вследствие технических сбоев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связи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распространения состояния "отказ в обслуживании" в облачной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инфраструктура, созданная с использованием технологий виртуализации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Угрозы, связанные с использованием суперкомпьютерных технологий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вычислительных ресурсов суперкомпьютера "паразитными" процессами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узлы суперкомпьютера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сегментам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вычислительный узел суперкомпьютера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прямого обращения к памяти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узлы суперкомпьютера;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 передачи данных суперкомпьютера;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чрезмерного использования вычислительных ресурсов суперкомпьютера в ходе интенсивного обмена межпроцессорными сообщениями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узлы суперкомпьютера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Угрозы, связанные с использованием технологий виртуализации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выхода процесса за пределы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виртуальной машины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изоляции пользовательских данных внутри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технологии обработки информации путем несанкционированного внесения изменений в образы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виртуальной машины;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неконтролируемого роста числа зарезервированных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виртуальным каналам передачи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устройства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данным за пределами зарезервированного адресного пространства, в том числе выделенного под виртуальное аппаратное обеспечение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машинный носитель информации;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защищаемым виртуальным машинам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защищаемым виртуальным машинам со стороны других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защищаемым виртуальным устройствам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устройства хранения, обработки и передачи данных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системе хранения данных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устройства хранения данных;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диски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хранимой в виртуальном пространстве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ошибки обновления гипервизора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управления гипервизором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консоль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гипервизором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управления средой виртуализации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доверенной загрузки виртуальных серверов ИС, перехват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целостности конфигурации виртуальных серверов - подмена (искажение) образов (данных и оперативной памяти)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консоли управления виртуальной инфраструктурой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виртуальному серверу ИС, в том числе несанкционированное сетевое подключение и проведение сетевых атак на виртуальный сервер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удаленного доступа к ресурсам гипервизора вследствие сетевых атак типа "переполнение буфера"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объектам виртуальной инфраструктуры без прохождения процедуры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виртуальной инфраструктуре (ее компонентам), виртуальным машинам, объектам внутри них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средств регистрации событий в виртуальной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Угрозы, связанные с нарушением правил эксплуатации машинных носителей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восстановления удаленной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машинный носитель информации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удаления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утраты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форматирования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носителя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снятым с эксплуатации носителям информации, содержащим остаточные данные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подключения к ИС неучтенных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подключения к 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неперсонифицированных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копирования информации на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несанкционированной модификации (удаления) информации на машинных носителях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хищения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встраивания программно-аппаратных закладок в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информации, хранящейся на машинном носителе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машинных носителей для хранения информации разных уровней конфиденциальности и целей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неконтролируемых портом СВТ для вывода информации на сторонние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информации (ее фрагментов) между пользователями, сторонними организациями при неполном уничтожении (стирании) информации с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использования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выноса машинных носителей за пределы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Угрозы, связанные с нарушением процедур установки (обновления) программного обеспечения и оборудования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вредоносного кода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изменения компонентов системы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исчерпывания запаса ключей, необходимых для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установки на мобильные устройства вредоносных (уязвимых)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запуска (установки) вредоносного (шпионского, неразрешенного) программного обеспечения и (или) его обновлений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обеспечения, содержащего известные уязвимости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нелицензионного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ошибочного запуска (установки)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неправильной установки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автоматического запуска вредоносного (шпионского, неразрешенного) программного обеспечения при запуске ОС и (или) 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удаленного запуска (установки) вредоносного (шпионского, неразрешенного)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запуска программного обеспечения в нерабочее время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Угрозы физического доступа к компонентам ИС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преодоления физической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физического выведения из строя средств хранения,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хищения средств хранения,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СКЗИ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функционирования накопителя на жестких магнитных дисках и других систем хранения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системам обеспечения, их повреждения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функционирования кабельных линий связи,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в контролируемую зону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средств автоматизированного контроля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Угрозы эксплуатации уязвимостей в системном и прикладном программном обеспечении, средствах защиты информации, средствах криптографической защиты информации, аппаратных компонентах информационной системы и микропрограммном обеспечении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анализа криптографических алгоритмов и их реализации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восстановления предыдущей уязвимой версии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деструктивного использования декларированного функционала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поддельных цифровых подписей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слабых криптографических алгоритмов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активному и (или) пассивному виртуальному и (или) физическому сетевому оборудованию из физической и (или) виртуальной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устройства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несанкционированного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 к локальному компьютеру через клиента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внешний нарушитель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прерывания канала связи с контрольными датчиками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программного выведения из строя средств хранения,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несанкционированно повышенных прав на всю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ресурсные центры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-системы;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-система;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сбоя процесса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 связи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установки уязвимых версий обновления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(исключения) сигнала из привилегированного блока функций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наличия механизмов разработчика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"спама" веб-сервера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Угрозы, связанные с использованием сетевых технологий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деавторизации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санкционированного клиента беспроводной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нарушитель с низким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узел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заражения DNS-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кеша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слабостей протоколов сетевого (локального) обмена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неправомерных действий в каналах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удаленного внеполосного доступа к аппаратным средствам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подключения к беспроводной сети в обход процедуры идентификации (аутентификации)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беспроводного клиента или точки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беспроводного доступа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субъекта сетевого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агрегирования данных, передаваемых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удаленного запуска приложений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навязывания ложных маршрутов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ложных объектов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проведения атак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(попыток) несанкционированного доступа к ИС с использованием протоколов сетевого доступа к файловым системам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механизмов реагирования (блокирования)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системы анализа сетевого трафика при обмене данными между информационными системами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системы анализа сетевого трафика между сегментами ИС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неактуальных версий сигнатур обнаружения атак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централизованной системы управления средствами защиты от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бесконтрольного 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устройств, подключаемых к ИС с использованием технологии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неконтролируемых сетевых протоколов для модификации (перехвата) управления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перехвата, искажения, модификации, подмены, перенаправления трафика между разными категориями пользователей и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подмены сетевых адресов, определяемых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сетевым именам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проверки подлинности сетевых соединений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подтверждения факта отправки (получения) информации конкретными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при двунаправленной передаче информации между сегментами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контроля соединений между СВТ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(неиспользования) средств разделения информационных потоков, содержащих различные виды (категории) информации, а также отделение информации управления от пользовательской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средств анализа сетевого трафика на наличие вредоносного ПО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ИС с использованием беспроводного доступа из-за границ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Угрозы инженерной инфраструктуре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сбоев в сети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выхода из строя ТС в результате нарушения климатических параметров работы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нарушения схем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Угрозы, связанные с отсутствием заземления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(неправильным заземлением)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Угрозы, связанные с отсутствием системы регистрации событий информационной безопасности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автоматического удаления (затирания) событий информационной безопасности новыми событиями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переполнения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централизованной подсистемы централизованного сбора событий информационной безопасности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неправильного отнесения событий к событиям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централизованной системы анализа журналов информационной безопасности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отключения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модификации (удаления) журнала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задержек при получении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ошибок ведения журнала регистрации событий информационной безопасности, в том числе связанных с неправильными настройками времени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отсутствия необходимых сведений в журналах информационной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проверки (расследования, анализа)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отключения (отказа)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изменения правил ведения журнала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оповещений (предупреждений) администратора о сбоях, критических событиях в работе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Угрозы, связанные с контролем защищенности информационной системы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за уязвимостями ИС, ее компонентами, наличием неразрешенного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неактуальных версий баз данных уязвимостей средств анализа защищенности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установки программного обеспечения (обновлений) без проведения анализа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регулярного контроля за защищенностью ИС, в том числе СЗИ, с учетом новых угроз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анализа изменения настроек ИС, ее компонентов, в том числе СЗИ, на предмет появления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журнала анализа защищенности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9C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Угрозы, связанные с перехватом защищаемой информации при ее передаче по каналам связи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перехвата данных,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передаваемых по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внешний нарушитель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узел;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трафик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(перехвата, изменения) HTTP cookies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данных, передаваемых по сетям внешнего и международного информационного обмена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 с сетевых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3E3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данных, передаваемых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23E3" w:rsidRDefault="009C23E3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9C23E3" w:rsidRDefault="00AF467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сокращений</w:t>
      </w:r>
    </w:p>
    <w:p w:rsidR="009C23E3" w:rsidRDefault="009C23E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0"/>
        <w:gridCol w:w="340"/>
        <w:gridCol w:w="7440"/>
      </w:tblGrid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ВТСС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технические средства и системы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высокочастотный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информационно-вычислительный комплекс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несанкционированный доступ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ПЭМИН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электромагнитные излучения и наводки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вычислительной техники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информации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криптографической защиты информации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УБПДн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безопасности персональных данных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BIOS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система ввода-вывода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 cookies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данных, отправленный веб-сервисом и хранимый в информационной системе</w:t>
            </w:r>
          </w:p>
        </w:tc>
      </w:tr>
      <w:tr w:rsidR="009C23E3">
        <w:tc>
          <w:tcPr>
            <w:tcW w:w="138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UEFI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9C23E3" w:rsidRDefault="00AF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унифицированный интерфейс расширяемой прошивки</w:t>
            </w:r>
          </w:p>
        </w:tc>
      </w:tr>
    </w:tbl>
    <w:p w:rsidR="009C23E3" w:rsidRDefault="009C23E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C23E3" w:rsidRDefault="00AF46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Незаполненные ячейки таблицы определяются в частных моделях угроз и нарушителя безопасности информации для каждой информационной системы персональных данных.</w:t>
      </w:r>
    </w:p>
    <w:p w:rsidR="009C23E3" w:rsidRDefault="009C23E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C23E3" w:rsidRDefault="009C23E3">
      <w:pPr>
        <w:spacing w:after="0" w:line="240" w:lineRule="auto"/>
        <w:rPr>
          <w:rFonts w:ascii="Arial" w:hAnsi="Arial"/>
          <w:sz w:val="20"/>
          <w:szCs w:val="24"/>
        </w:rPr>
      </w:pPr>
    </w:p>
    <w:p w:rsidR="009C23E3" w:rsidRDefault="009C23E3">
      <w:pPr>
        <w:spacing w:after="0" w:line="240" w:lineRule="auto"/>
      </w:pPr>
    </w:p>
    <w:p w:rsidR="009C23E3" w:rsidRDefault="009C23E3"/>
    <w:p w:rsidR="009C23E3" w:rsidRDefault="009C23E3"/>
    <w:p w:rsidR="009C23E3" w:rsidRDefault="009C23E3">
      <w:pPr>
        <w:jc w:val="center"/>
      </w:pPr>
    </w:p>
    <w:sectPr w:rsidR="009C23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DD0" w:rsidRDefault="00C31DD0">
      <w:pPr>
        <w:spacing w:line="240" w:lineRule="auto"/>
      </w:pPr>
      <w:r>
        <w:separator/>
      </w:r>
    </w:p>
  </w:endnote>
  <w:endnote w:type="continuationSeparator" w:id="0">
    <w:p w:rsidR="00C31DD0" w:rsidRDefault="00C31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DD0" w:rsidRDefault="00C31DD0">
      <w:pPr>
        <w:spacing w:after="0"/>
      </w:pPr>
      <w:r>
        <w:separator/>
      </w:r>
    </w:p>
  </w:footnote>
  <w:footnote w:type="continuationSeparator" w:id="0">
    <w:p w:rsidR="00C31DD0" w:rsidRDefault="00C31D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A074"/>
    <w:multiLevelType w:val="singleLevel"/>
    <w:tmpl w:val="135EA074"/>
    <w:lvl w:ilvl="0">
      <w:start w:val="7"/>
      <w:numFmt w:val="decimal"/>
      <w:suff w:val="space"/>
      <w:lvlText w:val="%1."/>
      <w:lvlJc w:val="left"/>
    </w:lvl>
  </w:abstractNum>
  <w:abstractNum w:abstractNumId="1" w15:restartNumberingAfterBreak="0">
    <w:nsid w:val="196DBB47"/>
    <w:multiLevelType w:val="multilevel"/>
    <w:tmpl w:val="196DBB4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7A690CE"/>
    <w:multiLevelType w:val="singleLevel"/>
    <w:tmpl w:val="47A690C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172A27"/>
    <w:rsid w:val="001B0888"/>
    <w:rsid w:val="001E71E3"/>
    <w:rsid w:val="00422650"/>
    <w:rsid w:val="005C50DC"/>
    <w:rsid w:val="00706A2F"/>
    <w:rsid w:val="007E1039"/>
    <w:rsid w:val="009C23E3"/>
    <w:rsid w:val="00A76927"/>
    <w:rsid w:val="00AF467C"/>
    <w:rsid w:val="00C04E1D"/>
    <w:rsid w:val="00C17FBE"/>
    <w:rsid w:val="00C31DD0"/>
    <w:rsid w:val="00CC6F71"/>
    <w:rsid w:val="05C47226"/>
    <w:rsid w:val="07497813"/>
    <w:rsid w:val="0DBB248D"/>
    <w:rsid w:val="116C03A1"/>
    <w:rsid w:val="132829AE"/>
    <w:rsid w:val="1AA15DF1"/>
    <w:rsid w:val="23C3252D"/>
    <w:rsid w:val="26F37CA8"/>
    <w:rsid w:val="2E052F0F"/>
    <w:rsid w:val="417C6B4D"/>
    <w:rsid w:val="438C3780"/>
    <w:rsid w:val="554476B2"/>
    <w:rsid w:val="59350C1A"/>
    <w:rsid w:val="59685DDA"/>
    <w:rsid w:val="5DD26053"/>
    <w:rsid w:val="5F9156A9"/>
    <w:rsid w:val="637A06D6"/>
    <w:rsid w:val="654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4F50"/>
  <w15:docId w15:val="{CF0477A2-B608-419D-B8F4-B71A8B5A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 Знак1"/>
    <w:basedOn w:val="a0"/>
    <w:semiHidden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3" Type="http://schemas.openxmlformats.org/officeDocument/2006/relationships/hyperlink" Target="consultantplus://offline/ref=90E83EADED0DA4790997D95F8156C2D835F6EC9FBB104D27674A6C32167D94DDAEF5D6925E854BDACDBCD82FD048HEK" TargetMode="External"/><Relationship Id="rId18" Type="http://schemas.openxmlformats.org/officeDocument/2006/relationships/hyperlink" Target="consultantplus://offline/ref=90E83EADED0DA4790997D95F8156C2D837F5EE9FB4114D27674A6C32167D94DDAEF5D6925E854BDACDBCD82FD048HEK" TargetMode="External"/><Relationship Id="rId26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E83EADED0DA4790997D95F8156C2D835F6EC9FBB104D27674A6C32167D94DDAEF5D6925E854BDACDBCD82FD048HE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0E83EADED0DA4790997D95F8156C2D837F0EE94B7154D27674A6C32167D94DDAEF5D6925E854BDACDBCD82FD048HEK" TargetMode="External"/><Relationship Id="rId17" Type="http://schemas.openxmlformats.org/officeDocument/2006/relationships/hyperlink" Target="consultantplus://offline/ref=90E83EADED0DA4790997C7449456C2D837F6E09EB5164D27674A6C32167D94DDAEF5D6925E854BDACDBCD82FD048HEK" TargetMode="External"/><Relationship Id="rId25" Type="http://schemas.openxmlformats.org/officeDocument/2006/relationships/hyperlink" Target="consultantplus://offline/ref=90E83EADED0DA4790997D95F8156C2D837F5EE9FB4114D27674A6C32167D94DDAEF5D6925E854BDACDBCD82FD048H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E83EADED0DA4790997D95F8156C2D83FFAEF91B018102D6F1360301172CBD8BBE48E9F5A9F54DBD3A0DA2D4DH0K" TargetMode="External"/><Relationship Id="rId20" Type="http://schemas.openxmlformats.org/officeDocument/2006/relationships/hyperlink" Target="consultantplus://offline/ref=90E83EADED0DA4790997D95F8156C2D832F1EB95B6124D27674A6C32167D94DDBCF58E9E5E8156D3C9A98E7E96D913D9F47C15A7CB98FD3746H0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E83EADED0DA4790997D95F8156C2D832F1EB95B6124D27674A6C32167D94DDAEF5D6925E854BDACDBCD82FD048HEK" TargetMode="External"/><Relationship Id="rId24" Type="http://schemas.openxmlformats.org/officeDocument/2006/relationships/hyperlink" Target="consultantplus://offline/ref=90E83EADED0DA4790997D95F8156C2D835F6EF9FB71A4D27674A6C32167D94DDAEF5D6925E854BDACDBCD82FD048H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E83EADED0DA4790997D95F8156C2D831F4E196B618102D6F1360301172CBD8BBE48E9F5A9F54DBD3A0DA2D4DH0K" TargetMode="External"/><Relationship Id="rId23" Type="http://schemas.openxmlformats.org/officeDocument/2006/relationships/hyperlink" Target="consultantplus://offline/ref=90E83EADED0DA4790997D95F8156C2D832F1EB95B6124D27674A6C32167D94DDAEF5D6925E854BDACDBCD82FD048HE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0E83EADED0DA4790997D95F8156C2D832F1EB97B7174D27674A6C32167D94DDAEF5D6925E854BDACDBCD82FD048HEK" TargetMode="External"/><Relationship Id="rId19" Type="http://schemas.openxmlformats.org/officeDocument/2006/relationships/hyperlink" Target="consultantplus://offline/ref=90E83EADED0DA4790997D949823A9DD136F8B79AB3174E773E1D6A65492D9288FCB588CB0FC500D6CDA6C42ED2921CD9F246H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4" Type="http://schemas.openxmlformats.org/officeDocument/2006/relationships/hyperlink" Target="consultantplus://offline/ref=90E83EADED0DA4790997D95F8156C2D835F6EF9FB71A4D27674A6C32167D94DDAEF5D6925E854BDACDBCD82FD048HEK" TargetMode="External"/><Relationship Id="rId22" Type="http://schemas.openxmlformats.org/officeDocument/2006/relationships/hyperlink" Target="consultantplus://offline/ref=90E83EADED0DA4790997D95F8156C2D837F5EE9FB4114D27674A6C32167D94DDAEF5D6925E854BDACDBCD82FD048HEK" TargetMode="External"/><Relationship Id="rId27" Type="http://schemas.openxmlformats.org/officeDocument/2006/relationships/hyperlink" Target="consultantplus://offline/ref=E655A0FAA4C9F4176666060B124286689F671D060ED6712F1116018D54D5C89DF18B8074B512D7C804D0B106EED11F6AD220737541BFEFA3BF876B9DY57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62</Pages>
  <Words>16024</Words>
  <Characters>91337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2022-10-05T10:45:00Z</cp:lastPrinted>
  <dcterms:created xsi:type="dcterms:W3CDTF">2019-10-15T03:37:00Z</dcterms:created>
  <dcterms:modified xsi:type="dcterms:W3CDTF">2022-10-05T10:45:00Z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BB59BDF05A6A4EA3BB141730074402FD</vt:lpwstr>
  </property>
</Properties>
</file>