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p w:rsidR="000A6860" w:rsidRDefault="000A6860" w:rsidP="00962956">
      <w:pPr>
        <w:pStyle w:val="a3"/>
        <w:tabs>
          <w:tab w:val="clear" w:pos="4677"/>
          <w:tab w:val="clear" w:pos="9355"/>
          <w:tab w:val="left" w:pos="3228"/>
        </w:tabs>
        <w:jc w:val="center"/>
        <w:rPr>
          <w:rFonts w:ascii="a_Timer(15%) Bashkir" w:hAnsi="a_Timer(15%) Bashkir"/>
          <w:b/>
          <w:sz w:val="20"/>
        </w:rPr>
      </w:pPr>
    </w:p>
    <w:tbl>
      <w:tblPr>
        <w:tblW w:w="10140" w:type="dxa"/>
        <w:tblInd w:w="-535" w:type="dxa"/>
        <w:tblLayout w:type="fixed"/>
        <w:tblCellMar>
          <w:left w:w="70" w:type="dxa"/>
          <w:right w:w="70" w:type="dxa"/>
        </w:tblCellMar>
        <w:tblLook w:val="0000" w:firstRow="0" w:lastRow="0" w:firstColumn="0" w:lastColumn="0" w:noHBand="0" w:noVBand="0"/>
      </w:tblPr>
      <w:tblGrid>
        <w:gridCol w:w="4404"/>
        <w:gridCol w:w="1560"/>
        <w:gridCol w:w="4176"/>
      </w:tblGrid>
      <w:tr w:rsidR="00840D27" w:rsidRPr="00840D27" w:rsidTr="00A94423">
        <w:trPr>
          <w:trHeight w:val="1719"/>
        </w:trPr>
        <w:tc>
          <w:tcPr>
            <w:tcW w:w="4404" w:type="dxa"/>
            <w:tcBorders>
              <w:bottom w:val="single" w:sz="4" w:space="0" w:color="000000"/>
            </w:tcBorders>
            <w:shd w:val="clear" w:color="auto" w:fill="auto"/>
          </w:tcPr>
          <w:p w:rsidR="00840D27" w:rsidRPr="00840D27" w:rsidRDefault="00840D27" w:rsidP="00840D27">
            <w:pPr>
              <w:suppressAutoHyphens/>
              <w:snapToGrid w:val="0"/>
              <w:jc w:val="center"/>
              <w:rPr>
                <w:b/>
                <w:sz w:val="16"/>
                <w:szCs w:val="16"/>
                <w:lang w:eastAsia="ar-SA"/>
              </w:rPr>
            </w:pPr>
            <w:bookmarkStart w:id="0" w:name="_Hlk120176999"/>
            <w:r w:rsidRPr="00840D27">
              <w:rPr>
                <w:b/>
                <w:sz w:val="16"/>
                <w:szCs w:val="16"/>
                <w:lang w:eastAsia="ar-SA"/>
              </w:rPr>
              <w:t>БАШҠОРТОСТАН РЕСПУБЛИКАҺЫ</w:t>
            </w:r>
          </w:p>
          <w:p w:rsidR="00840D27" w:rsidRPr="00840D27" w:rsidRDefault="00840D27" w:rsidP="00840D27">
            <w:pPr>
              <w:suppressAutoHyphens/>
              <w:jc w:val="center"/>
              <w:rPr>
                <w:b/>
                <w:sz w:val="16"/>
                <w:szCs w:val="16"/>
                <w:lang w:eastAsia="ar-SA"/>
              </w:rPr>
            </w:pPr>
            <w:r w:rsidRPr="00840D27">
              <w:rPr>
                <w:b/>
                <w:sz w:val="16"/>
                <w:szCs w:val="16"/>
                <w:lang w:eastAsia="ar-SA"/>
              </w:rPr>
              <w:t xml:space="preserve">ШАРАН РАЙОНЫ </w:t>
            </w:r>
          </w:p>
          <w:p w:rsidR="00840D27" w:rsidRPr="00840D27" w:rsidRDefault="00840D27" w:rsidP="00840D27">
            <w:pPr>
              <w:suppressAutoHyphens/>
              <w:jc w:val="center"/>
              <w:rPr>
                <w:b/>
                <w:sz w:val="16"/>
                <w:szCs w:val="16"/>
                <w:lang w:eastAsia="ar-SA"/>
              </w:rPr>
            </w:pPr>
            <w:r w:rsidRPr="00840D27">
              <w:rPr>
                <w:b/>
                <w:sz w:val="16"/>
                <w:szCs w:val="16"/>
                <w:lang w:eastAsia="ar-SA"/>
              </w:rPr>
              <w:t>МУНИЦИПАЛЬ РАЙОНЫНЫҢ</w:t>
            </w:r>
          </w:p>
          <w:p w:rsidR="00840D27" w:rsidRPr="00840D27" w:rsidRDefault="00840D27" w:rsidP="00840D27">
            <w:pPr>
              <w:tabs>
                <w:tab w:val="center" w:pos="2132"/>
                <w:tab w:val="left" w:pos="3408"/>
              </w:tabs>
              <w:suppressAutoHyphens/>
              <w:jc w:val="center"/>
              <w:rPr>
                <w:b/>
                <w:sz w:val="16"/>
                <w:szCs w:val="16"/>
                <w:lang w:eastAsia="ar-SA"/>
              </w:rPr>
            </w:pPr>
            <w:r w:rsidRPr="00840D27">
              <w:rPr>
                <w:bCs/>
                <w:sz w:val="16"/>
                <w:szCs w:val="16"/>
                <w:lang w:eastAsia="ar-SA"/>
              </w:rPr>
              <w:t xml:space="preserve">БАҘҒЫЯ </w:t>
            </w:r>
            <w:r w:rsidRPr="00840D27">
              <w:rPr>
                <w:b/>
                <w:sz w:val="16"/>
                <w:szCs w:val="16"/>
                <w:lang w:eastAsia="ar-SA"/>
              </w:rPr>
              <w:t>АУЫЛ СОВЕТЫ</w:t>
            </w:r>
          </w:p>
          <w:p w:rsidR="00840D27" w:rsidRPr="00840D27" w:rsidRDefault="00840D27" w:rsidP="00840D27">
            <w:pPr>
              <w:suppressAutoHyphens/>
              <w:jc w:val="center"/>
              <w:rPr>
                <w:bCs/>
                <w:sz w:val="16"/>
                <w:szCs w:val="16"/>
                <w:lang w:eastAsia="ar-SA"/>
              </w:rPr>
            </w:pPr>
            <w:r w:rsidRPr="00840D27">
              <w:rPr>
                <w:b/>
                <w:sz w:val="16"/>
                <w:szCs w:val="16"/>
                <w:lang w:eastAsia="ar-SA"/>
              </w:rPr>
              <w:t xml:space="preserve">АУЫЛ </w:t>
            </w:r>
            <w:r w:rsidRPr="00840D27">
              <w:rPr>
                <w:b/>
                <w:iCs/>
                <w:sz w:val="16"/>
                <w:szCs w:val="16"/>
                <w:lang w:eastAsia="ar-SA"/>
              </w:rPr>
              <w:t>БИЛӘМӘҺЕ</w:t>
            </w:r>
            <w:r w:rsidRPr="00840D27">
              <w:rPr>
                <w:b/>
                <w:bCs/>
                <w:sz w:val="16"/>
                <w:szCs w:val="16"/>
                <w:lang w:eastAsia="ar-SA"/>
              </w:rPr>
              <w:t xml:space="preserve"> ХӘКИМИӘТЕ</w:t>
            </w:r>
          </w:p>
          <w:p w:rsidR="00840D27" w:rsidRPr="00840D27" w:rsidRDefault="00840D27" w:rsidP="00840D27">
            <w:pPr>
              <w:suppressAutoHyphens/>
              <w:jc w:val="center"/>
              <w:rPr>
                <w:bCs/>
                <w:sz w:val="16"/>
                <w:szCs w:val="16"/>
                <w:lang w:eastAsia="ar-SA"/>
              </w:rPr>
            </w:pPr>
            <w:r w:rsidRPr="00840D27">
              <w:rPr>
                <w:sz w:val="16"/>
                <w:szCs w:val="16"/>
                <w:lang w:eastAsia="ar-SA"/>
              </w:rPr>
              <w:t>452632, Базгыя аулы</w:t>
            </w:r>
            <w:r w:rsidRPr="00840D27">
              <w:rPr>
                <w:rFonts w:ascii="ER Bukinist Bashkir" w:eastAsia="Calibri" w:hAnsi="ER Bukinist Bashkir"/>
                <w:bCs/>
                <w:sz w:val="20"/>
                <w:szCs w:val="20"/>
              </w:rPr>
              <w:t xml:space="preserve"> </w:t>
            </w:r>
            <w:r w:rsidRPr="00840D27">
              <w:rPr>
                <w:bCs/>
                <w:sz w:val="16"/>
                <w:szCs w:val="16"/>
                <w:lang w:eastAsia="ar-SA"/>
              </w:rPr>
              <w:t>Шаран районы,</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 Башҡортостан Республикаһы</w:t>
            </w:r>
            <w:r w:rsidRPr="00840D27">
              <w:rPr>
                <w:sz w:val="16"/>
                <w:szCs w:val="16"/>
                <w:lang w:eastAsia="ar-SA"/>
              </w:rPr>
              <w:t>, Ү</w:t>
            </w:r>
            <w:r w:rsidRPr="00840D27">
              <w:rPr>
                <w:rFonts w:ascii="ER Bukinist Bashkir" w:hAnsi="ER Bukinist Bashkir"/>
                <w:bCs/>
                <w:sz w:val="16"/>
                <w:szCs w:val="16"/>
                <w:lang w:eastAsia="ar-SA"/>
              </w:rPr>
              <w:t>ҙ</w:t>
            </w:r>
            <w:r w:rsidRPr="00840D27">
              <w:rPr>
                <w:bCs/>
                <w:sz w:val="16"/>
                <w:szCs w:val="16"/>
                <w:lang w:eastAsia="ar-SA"/>
              </w:rPr>
              <w:t xml:space="preserve">әк урам, 50  </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 тел. (34769) 2-42-35,</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 </w:t>
            </w:r>
            <w:r w:rsidRPr="00840D27">
              <w:rPr>
                <w:bCs/>
                <w:sz w:val="16"/>
                <w:szCs w:val="16"/>
                <w:lang w:val="en-US" w:eastAsia="ar-SA"/>
              </w:rPr>
              <w:t>e</w:t>
            </w:r>
            <w:r w:rsidRPr="00840D27">
              <w:rPr>
                <w:bCs/>
                <w:sz w:val="16"/>
                <w:szCs w:val="16"/>
                <w:lang w:eastAsia="ar-SA"/>
              </w:rPr>
              <w:t>-</w:t>
            </w:r>
            <w:r w:rsidRPr="00840D27">
              <w:rPr>
                <w:bCs/>
                <w:sz w:val="16"/>
                <w:szCs w:val="16"/>
                <w:lang w:val="en-US" w:eastAsia="ar-SA"/>
              </w:rPr>
              <w:t>mail</w:t>
            </w:r>
            <w:r w:rsidRPr="00840D27">
              <w:rPr>
                <w:bCs/>
                <w:sz w:val="16"/>
                <w:szCs w:val="16"/>
                <w:lang w:eastAsia="ar-SA"/>
              </w:rPr>
              <w:t>:</w:t>
            </w:r>
            <w:hyperlink r:id="rId5" w:history="1">
              <w:r w:rsidRPr="00840D27">
                <w:rPr>
                  <w:color w:val="0000FF"/>
                  <w:sz w:val="16"/>
                  <w:szCs w:val="16"/>
                  <w:u w:val="single"/>
                  <w:lang w:eastAsia="ar-SA"/>
                </w:rPr>
                <w:t>basgss@yandex.ru</w:t>
              </w:r>
            </w:hyperlink>
            <w:r w:rsidRPr="00840D27">
              <w:rPr>
                <w:bCs/>
                <w:sz w:val="16"/>
                <w:szCs w:val="16"/>
                <w:lang w:eastAsia="ar-SA"/>
              </w:rPr>
              <w:t>,</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 </w:t>
            </w:r>
            <w:r w:rsidRPr="00840D27">
              <w:rPr>
                <w:bCs/>
                <w:sz w:val="16"/>
                <w:szCs w:val="16"/>
                <w:lang w:val="en-US" w:eastAsia="ar-SA"/>
              </w:rPr>
              <w:t>http</w:t>
            </w:r>
            <w:r w:rsidRPr="00840D27">
              <w:rPr>
                <w:bCs/>
                <w:sz w:val="16"/>
                <w:szCs w:val="16"/>
                <w:lang w:eastAsia="ar-SA"/>
              </w:rPr>
              <w:t>://</w:t>
            </w:r>
            <w:r w:rsidRPr="00840D27">
              <w:rPr>
                <w:bCs/>
                <w:sz w:val="16"/>
                <w:szCs w:val="16"/>
                <w:lang w:val="en-US" w:eastAsia="ar-SA"/>
              </w:rPr>
              <w:t>www</w:t>
            </w:r>
            <w:r w:rsidRPr="00840D27">
              <w:rPr>
                <w:bCs/>
                <w:sz w:val="16"/>
                <w:szCs w:val="16"/>
                <w:lang w:eastAsia="ar-SA"/>
              </w:rPr>
              <w:t>.</w:t>
            </w:r>
            <w:r w:rsidRPr="00840D27">
              <w:rPr>
                <w:bCs/>
                <w:sz w:val="16"/>
                <w:szCs w:val="16"/>
                <w:lang w:val="en-US" w:eastAsia="ar-SA"/>
              </w:rPr>
              <w:t>bazgievo</w:t>
            </w:r>
            <w:r w:rsidRPr="00840D27">
              <w:rPr>
                <w:bCs/>
                <w:sz w:val="16"/>
                <w:szCs w:val="16"/>
                <w:lang w:eastAsia="ar-SA"/>
              </w:rPr>
              <w:t>.</w:t>
            </w:r>
            <w:r w:rsidRPr="00840D27">
              <w:rPr>
                <w:bCs/>
                <w:sz w:val="16"/>
                <w:szCs w:val="16"/>
                <w:lang w:val="en-US" w:eastAsia="ar-SA"/>
              </w:rPr>
              <w:t>ru</w:t>
            </w:r>
          </w:p>
          <w:p w:rsidR="00840D27" w:rsidRPr="00840D27" w:rsidRDefault="00840D27" w:rsidP="00840D27">
            <w:pPr>
              <w:suppressAutoHyphens/>
              <w:jc w:val="center"/>
              <w:rPr>
                <w:bCs/>
                <w:sz w:val="16"/>
                <w:szCs w:val="16"/>
                <w:lang w:eastAsia="ar-SA"/>
              </w:rPr>
            </w:pPr>
            <w:r w:rsidRPr="00840D27">
              <w:rPr>
                <w:bCs/>
                <w:sz w:val="16"/>
                <w:szCs w:val="16"/>
                <w:lang w:eastAsia="ar-SA"/>
              </w:rPr>
              <w:t>ИНН 0251000944, ОГРН 1020200612937</w:t>
            </w:r>
          </w:p>
        </w:tc>
        <w:tc>
          <w:tcPr>
            <w:tcW w:w="1560" w:type="dxa"/>
            <w:tcBorders>
              <w:bottom w:val="single" w:sz="4" w:space="0" w:color="000000"/>
            </w:tcBorders>
            <w:shd w:val="clear" w:color="auto" w:fill="auto"/>
          </w:tcPr>
          <w:p w:rsidR="00840D27" w:rsidRPr="00840D27" w:rsidRDefault="00840D27" w:rsidP="00840D27">
            <w:pPr>
              <w:suppressAutoHyphens/>
              <w:snapToGrid w:val="0"/>
              <w:jc w:val="center"/>
              <w:rPr>
                <w:sz w:val="16"/>
                <w:szCs w:val="16"/>
                <w:lang w:eastAsia="ar-SA"/>
              </w:rPr>
            </w:pPr>
            <w:r w:rsidRPr="00840D27">
              <w:rPr>
                <w:noProof/>
                <w:sz w:val="16"/>
                <w:szCs w:val="16"/>
                <w:lang w:eastAsia="ar-SA"/>
              </w:rPr>
              <w:drawing>
                <wp:inline distT="0" distB="0" distL="0" distR="0">
                  <wp:extent cx="7315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840D27" w:rsidRPr="00840D27" w:rsidRDefault="00840D27" w:rsidP="00840D27">
            <w:pPr>
              <w:suppressAutoHyphens/>
              <w:snapToGrid w:val="0"/>
              <w:jc w:val="center"/>
              <w:rPr>
                <w:b/>
                <w:sz w:val="16"/>
                <w:szCs w:val="16"/>
                <w:lang w:eastAsia="ar-SA"/>
              </w:rPr>
            </w:pPr>
            <w:r w:rsidRPr="00840D27">
              <w:rPr>
                <w:b/>
                <w:sz w:val="16"/>
                <w:szCs w:val="16"/>
                <w:lang w:eastAsia="ar-SA"/>
              </w:rPr>
              <w:t>РЕСПУБЛИКА БАШКОРТОСТАН</w:t>
            </w:r>
          </w:p>
          <w:p w:rsidR="00840D27" w:rsidRPr="00840D27" w:rsidRDefault="00840D27" w:rsidP="00840D27">
            <w:pPr>
              <w:suppressAutoHyphens/>
              <w:jc w:val="center"/>
              <w:rPr>
                <w:b/>
                <w:sz w:val="16"/>
                <w:szCs w:val="16"/>
                <w:lang w:eastAsia="ar-SA"/>
              </w:rPr>
            </w:pPr>
            <w:r w:rsidRPr="00840D27">
              <w:rPr>
                <w:b/>
                <w:sz w:val="16"/>
                <w:szCs w:val="16"/>
                <w:lang w:eastAsia="ar-SA"/>
              </w:rPr>
              <w:t xml:space="preserve">АДМИНИСТРАЦИЯ СЕЛЬСКОГО ПОСЕЛЕНИЯ </w:t>
            </w:r>
          </w:p>
          <w:p w:rsidR="00840D27" w:rsidRPr="00840D27" w:rsidRDefault="00840D27" w:rsidP="00840D27">
            <w:pPr>
              <w:suppressAutoHyphens/>
              <w:jc w:val="center"/>
              <w:rPr>
                <w:b/>
                <w:sz w:val="16"/>
                <w:szCs w:val="16"/>
                <w:lang w:eastAsia="ar-SA"/>
              </w:rPr>
            </w:pPr>
            <w:r w:rsidRPr="00840D27">
              <w:rPr>
                <w:b/>
                <w:sz w:val="16"/>
                <w:szCs w:val="16"/>
                <w:lang w:eastAsia="ar-SA"/>
              </w:rPr>
              <w:t xml:space="preserve">БАЗГИЕВСКИЙ СЕЛЬСОВЕТ </w:t>
            </w:r>
          </w:p>
          <w:p w:rsidR="00840D27" w:rsidRPr="00840D27" w:rsidRDefault="00840D27" w:rsidP="00840D27">
            <w:pPr>
              <w:suppressAutoHyphens/>
              <w:jc w:val="center"/>
              <w:rPr>
                <w:b/>
                <w:sz w:val="16"/>
                <w:szCs w:val="16"/>
                <w:lang w:eastAsia="ar-SA"/>
              </w:rPr>
            </w:pPr>
            <w:r w:rsidRPr="00840D27">
              <w:rPr>
                <w:b/>
                <w:sz w:val="16"/>
                <w:szCs w:val="16"/>
                <w:lang w:eastAsia="ar-SA"/>
              </w:rPr>
              <w:t xml:space="preserve">МУНИЦИПАЛЬНОГО РАЙОНА </w:t>
            </w:r>
          </w:p>
          <w:p w:rsidR="00840D27" w:rsidRPr="00840D27" w:rsidRDefault="00840D27" w:rsidP="00840D27">
            <w:pPr>
              <w:suppressAutoHyphens/>
              <w:jc w:val="center"/>
              <w:rPr>
                <w:b/>
                <w:sz w:val="16"/>
                <w:szCs w:val="16"/>
                <w:lang w:eastAsia="ar-SA"/>
              </w:rPr>
            </w:pPr>
            <w:r w:rsidRPr="00840D27">
              <w:rPr>
                <w:b/>
                <w:sz w:val="16"/>
                <w:szCs w:val="16"/>
                <w:lang w:eastAsia="ar-SA"/>
              </w:rPr>
              <w:t>ШАРАНСКИЙ РАЙОН</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452632, </w:t>
            </w:r>
            <w:r w:rsidRPr="00840D27">
              <w:rPr>
                <w:bCs/>
                <w:sz w:val="16"/>
                <w:szCs w:val="16"/>
                <w:lang w:val="en-US" w:eastAsia="ar-SA"/>
              </w:rPr>
              <w:t>c</w:t>
            </w:r>
            <w:r w:rsidRPr="00840D27">
              <w:rPr>
                <w:bCs/>
                <w:sz w:val="16"/>
                <w:szCs w:val="16"/>
                <w:lang w:eastAsia="ar-SA"/>
              </w:rPr>
              <w:t>. Базгиево,</w:t>
            </w:r>
            <w:r w:rsidRPr="00840D27">
              <w:rPr>
                <w:bCs/>
                <w:sz w:val="20"/>
                <w:szCs w:val="20"/>
              </w:rPr>
              <w:t xml:space="preserve"> </w:t>
            </w:r>
            <w:r w:rsidRPr="00840D27">
              <w:rPr>
                <w:bCs/>
                <w:sz w:val="16"/>
                <w:szCs w:val="16"/>
                <w:lang w:eastAsia="ar-SA"/>
              </w:rPr>
              <w:t xml:space="preserve">Шаранский район, Республика Башкортостан, ул. Центральная, 50     </w:t>
            </w:r>
          </w:p>
          <w:p w:rsidR="00840D27" w:rsidRPr="00840D27" w:rsidRDefault="00840D27" w:rsidP="00840D27">
            <w:pPr>
              <w:suppressAutoHyphens/>
              <w:jc w:val="center"/>
              <w:rPr>
                <w:bCs/>
                <w:sz w:val="16"/>
                <w:szCs w:val="16"/>
                <w:lang w:eastAsia="ar-SA"/>
              </w:rPr>
            </w:pPr>
            <w:r w:rsidRPr="00840D27">
              <w:rPr>
                <w:bCs/>
                <w:sz w:val="16"/>
                <w:szCs w:val="16"/>
                <w:lang w:eastAsia="ar-SA"/>
              </w:rPr>
              <w:t xml:space="preserve">    тел. (34769) 2-42-35,</w:t>
            </w:r>
          </w:p>
          <w:p w:rsidR="00840D27" w:rsidRPr="00840D27" w:rsidRDefault="00840D27" w:rsidP="00840D27">
            <w:pPr>
              <w:suppressAutoHyphens/>
              <w:jc w:val="center"/>
              <w:rPr>
                <w:sz w:val="16"/>
                <w:szCs w:val="16"/>
                <w:lang w:eastAsia="ar-SA"/>
              </w:rPr>
            </w:pPr>
            <w:r w:rsidRPr="00840D27">
              <w:rPr>
                <w:bCs/>
                <w:sz w:val="16"/>
                <w:szCs w:val="16"/>
                <w:lang w:eastAsia="ar-SA"/>
              </w:rPr>
              <w:t xml:space="preserve"> </w:t>
            </w:r>
            <w:r w:rsidRPr="00840D27">
              <w:rPr>
                <w:bCs/>
                <w:sz w:val="16"/>
                <w:szCs w:val="16"/>
                <w:lang w:val="en-US" w:eastAsia="ar-SA"/>
              </w:rPr>
              <w:t>e</w:t>
            </w:r>
            <w:r w:rsidRPr="00840D27">
              <w:rPr>
                <w:bCs/>
                <w:sz w:val="16"/>
                <w:szCs w:val="16"/>
                <w:lang w:eastAsia="ar-SA"/>
              </w:rPr>
              <w:t>-</w:t>
            </w:r>
            <w:r w:rsidRPr="00840D27">
              <w:rPr>
                <w:bCs/>
                <w:sz w:val="16"/>
                <w:szCs w:val="16"/>
                <w:lang w:val="en-US" w:eastAsia="ar-SA"/>
              </w:rPr>
              <w:t>mail</w:t>
            </w:r>
            <w:r w:rsidRPr="00840D27">
              <w:rPr>
                <w:bCs/>
                <w:sz w:val="16"/>
                <w:szCs w:val="16"/>
                <w:lang w:eastAsia="ar-SA"/>
              </w:rPr>
              <w:t>:</w:t>
            </w:r>
            <w:hyperlink r:id="rId7" w:history="1">
              <w:r w:rsidRPr="00840D27">
                <w:rPr>
                  <w:color w:val="0000FF"/>
                  <w:sz w:val="16"/>
                  <w:szCs w:val="16"/>
                  <w:u w:val="single"/>
                  <w:lang w:eastAsia="ar-SA"/>
                </w:rPr>
                <w:t>basgss@yandex.ru</w:t>
              </w:r>
            </w:hyperlink>
            <w:r w:rsidRPr="00840D27">
              <w:rPr>
                <w:sz w:val="16"/>
                <w:szCs w:val="16"/>
                <w:lang w:eastAsia="ar-SA"/>
              </w:rPr>
              <w:t xml:space="preserve"> </w:t>
            </w:r>
          </w:p>
          <w:p w:rsidR="00840D27" w:rsidRPr="00840D27" w:rsidRDefault="00840D27" w:rsidP="00840D27">
            <w:pPr>
              <w:suppressAutoHyphens/>
              <w:jc w:val="center"/>
              <w:rPr>
                <w:bCs/>
                <w:sz w:val="16"/>
                <w:szCs w:val="16"/>
                <w:lang w:eastAsia="ar-SA"/>
              </w:rPr>
            </w:pPr>
            <w:r w:rsidRPr="00840D27">
              <w:rPr>
                <w:bCs/>
                <w:sz w:val="16"/>
                <w:szCs w:val="16"/>
                <w:lang w:val="en-US" w:eastAsia="ar-SA"/>
              </w:rPr>
              <w:t>http</w:t>
            </w:r>
            <w:r w:rsidRPr="00840D27">
              <w:rPr>
                <w:bCs/>
                <w:sz w:val="16"/>
                <w:szCs w:val="16"/>
                <w:lang w:eastAsia="ar-SA"/>
              </w:rPr>
              <w:t>://</w:t>
            </w:r>
            <w:r w:rsidRPr="00840D27">
              <w:rPr>
                <w:bCs/>
                <w:sz w:val="16"/>
                <w:szCs w:val="16"/>
                <w:lang w:val="en-US" w:eastAsia="ar-SA"/>
              </w:rPr>
              <w:t>www</w:t>
            </w:r>
            <w:r w:rsidRPr="00840D27">
              <w:rPr>
                <w:bCs/>
                <w:sz w:val="16"/>
                <w:szCs w:val="16"/>
                <w:lang w:eastAsia="ar-SA"/>
              </w:rPr>
              <w:t>.</w:t>
            </w:r>
            <w:r w:rsidRPr="00840D27">
              <w:rPr>
                <w:bCs/>
                <w:sz w:val="16"/>
                <w:szCs w:val="16"/>
                <w:lang w:val="en-US" w:eastAsia="ar-SA"/>
              </w:rPr>
              <w:t>bazgievo</w:t>
            </w:r>
            <w:r w:rsidRPr="00840D27">
              <w:rPr>
                <w:bCs/>
                <w:sz w:val="16"/>
                <w:szCs w:val="16"/>
                <w:lang w:eastAsia="ar-SA"/>
              </w:rPr>
              <w:t>.</w:t>
            </w:r>
            <w:r w:rsidRPr="00840D27">
              <w:rPr>
                <w:bCs/>
                <w:sz w:val="16"/>
                <w:szCs w:val="16"/>
                <w:lang w:val="en-US" w:eastAsia="ar-SA"/>
              </w:rPr>
              <w:t>ru</w:t>
            </w:r>
          </w:p>
          <w:p w:rsidR="00840D27" w:rsidRPr="00840D27" w:rsidRDefault="00840D27" w:rsidP="00840D27">
            <w:pPr>
              <w:suppressAutoHyphens/>
              <w:jc w:val="center"/>
              <w:rPr>
                <w:sz w:val="16"/>
                <w:szCs w:val="16"/>
                <w:lang w:eastAsia="ar-SA"/>
              </w:rPr>
            </w:pPr>
            <w:r w:rsidRPr="00840D27">
              <w:rPr>
                <w:bCs/>
                <w:sz w:val="16"/>
                <w:szCs w:val="16"/>
                <w:lang w:eastAsia="ar-SA"/>
              </w:rPr>
              <w:t>ИНН 0251000944, ОГРН 1020200612937</w:t>
            </w:r>
          </w:p>
        </w:tc>
      </w:tr>
    </w:tbl>
    <w:bookmarkEnd w:id="0"/>
    <w:p w:rsidR="00840D27" w:rsidRPr="00840D27" w:rsidRDefault="00840D27" w:rsidP="00840D27">
      <w:pPr>
        <w:suppressAutoHyphens/>
        <w:rPr>
          <w:b/>
          <w:lang w:val="be-BY" w:eastAsia="ar-SA"/>
        </w:rPr>
      </w:pPr>
      <w:r w:rsidRPr="00840D27">
        <w:rPr>
          <w:b/>
          <w:lang w:val="be-BY" w:eastAsia="ar-SA"/>
        </w:rPr>
        <w:t xml:space="preserve">         </w:t>
      </w:r>
    </w:p>
    <w:p w:rsidR="00840D27" w:rsidRPr="00840D27" w:rsidRDefault="00840D27" w:rsidP="00840D27">
      <w:pPr>
        <w:suppressAutoHyphens/>
        <w:rPr>
          <w:b/>
          <w:lang w:eastAsia="ar-SA"/>
        </w:rPr>
      </w:pPr>
      <w:r w:rsidRPr="00840D27">
        <w:rPr>
          <w:b/>
          <w:lang w:val="be-BY" w:eastAsia="ar-SA"/>
        </w:rPr>
        <w:t xml:space="preserve">                   ҠАРАР</w:t>
      </w:r>
      <w:r w:rsidRPr="00840D27">
        <w:rPr>
          <w:b/>
          <w:lang w:eastAsia="ar-SA"/>
        </w:rPr>
        <w:tab/>
      </w:r>
      <w:r w:rsidRPr="00840D27">
        <w:rPr>
          <w:b/>
          <w:lang w:eastAsia="ar-SA"/>
        </w:rPr>
        <w:tab/>
        <w:t xml:space="preserve">                          </w:t>
      </w:r>
      <w:r w:rsidRPr="00840D27">
        <w:rPr>
          <w:b/>
          <w:lang w:eastAsia="ar-SA"/>
        </w:rPr>
        <w:tab/>
        <w:t xml:space="preserve">               ПОСТАНОВЛЕНИЕ    </w:t>
      </w:r>
    </w:p>
    <w:p w:rsidR="00840D27" w:rsidRDefault="00840D27" w:rsidP="005864E4">
      <w:pPr>
        <w:jc w:val="both"/>
        <w:rPr>
          <w:b/>
          <w:sz w:val="28"/>
          <w:szCs w:val="28"/>
        </w:rPr>
      </w:pPr>
    </w:p>
    <w:p w:rsidR="005864E4" w:rsidRPr="0026144E" w:rsidRDefault="00840D27" w:rsidP="005864E4">
      <w:pPr>
        <w:jc w:val="both"/>
        <w:rPr>
          <w:b/>
          <w:sz w:val="28"/>
          <w:szCs w:val="28"/>
        </w:rPr>
      </w:pPr>
      <w:r>
        <w:rPr>
          <w:b/>
          <w:sz w:val="28"/>
          <w:szCs w:val="28"/>
        </w:rPr>
        <w:t xml:space="preserve"> </w:t>
      </w:r>
      <w:r w:rsidR="00097FB4">
        <w:rPr>
          <w:b/>
          <w:sz w:val="28"/>
          <w:szCs w:val="28"/>
        </w:rPr>
        <w:t>«0</w:t>
      </w:r>
      <w:r w:rsidR="00657225">
        <w:rPr>
          <w:b/>
          <w:sz w:val="28"/>
          <w:szCs w:val="28"/>
        </w:rPr>
        <w:t>9</w:t>
      </w:r>
      <w:r w:rsidR="00097FB4">
        <w:rPr>
          <w:b/>
          <w:sz w:val="28"/>
          <w:szCs w:val="28"/>
        </w:rPr>
        <w:t>» ноябрь 2022</w:t>
      </w:r>
      <w:r w:rsidR="005864E4" w:rsidRPr="0026144E">
        <w:rPr>
          <w:b/>
          <w:sz w:val="28"/>
          <w:szCs w:val="28"/>
        </w:rPr>
        <w:t xml:space="preserve">й     </w:t>
      </w:r>
      <w:r w:rsidR="00097FB4">
        <w:rPr>
          <w:b/>
          <w:sz w:val="28"/>
          <w:szCs w:val="28"/>
        </w:rPr>
        <w:t xml:space="preserve">                    №</w:t>
      </w:r>
      <w:r w:rsidR="005864E4" w:rsidRPr="0026144E">
        <w:rPr>
          <w:b/>
          <w:sz w:val="28"/>
          <w:szCs w:val="28"/>
        </w:rPr>
        <w:t xml:space="preserve"> </w:t>
      </w:r>
      <w:r w:rsidR="00657225">
        <w:rPr>
          <w:b/>
          <w:sz w:val="28"/>
          <w:szCs w:val="28"/>
        </w:rPr>
        <w:t>46</w:t>
      </w:r>
      <w:r w:rsidR="005864E4" w:rsidRPr="0026144E">
        <w:rPr>
          <w:b/>
          <w:sz w:val="28"/>
          <w:szCs w:val="28"/>
        </w:rPr>
        <w:t xml:space="preserve">    </w:t>
      </w:r>
      <w:r w:rsidR="00097FB4">
        <w:rPr>
          <w:b/>
          <w:sz w:val="28"/>
          <w:szCs w:val="28"/>
        </w:rPr>
        <w:t xml:space="preserve">            </w:t>
      </w:r>
      <w:proofErr w:type="gramStart"/>
      <w:r w:rsidR="00097FB4">
        <w:rPr>
          <w:b/>
          <w:sz w:val="28"/>
          <w:szCs w:val="28"/>
        </w:rPr>
        <w:t xml:space="preserve">   «</w:t>
      </w:r>
      <w:proofErr w:type="gramEnd"/>
      <w:r w:rsidR="00097FB4">
        <w:rPr>
          <w:b/>
          <w:sz w:val="28"/>
          <w:szCs w:val="28"/>
        </w:rPr>
        <w:t>0</w:t>
      </w:r>
      <w:r w:rsidR="00657225">
        <w:rPr>
          <w:b/>
          <w:sz w:val="28"/>
          <w:szCs w:val="28"/>
        </w:rPr>
        <w:t>9</w:t>
      </w:r>
      <w:r w:rsidR="00097FB4">
        <w:rPr>
          <w:b/>
          <w:sz w:val="28"/>
          <w:szCs w:val="28"/>
        </w:rPr>
        <w:t>» ноября 2022</w:t>
      </w:r>
      <w:r w:rsidR="005864E4" w:rsidRPr="0026144E">
        <w:rPr>
          <w:b/>
          <w:sz w:val="28"/>
          <w:szCs w:val="28"/>
        </w:rPr>
        <w:t xml:space="preserve"> г.</w:t>
      </w:r>
    </w:p>
    <w:p w:rsidR="005864E4" w:rsidRPr="0026144E" w:rsidRDefault="005864E4" w:rsidP="005864E4">
      <w:pPr>
        <w:jc w:val="both"/>
        <w:rPr>
          <w:b/>
          <w:sz w:val="28"/>
          <w:szCs w:val="28"/>
        </w:rPr>
      </w:pPr>
    </w:p>
    <w:p w:rsidR="00962956" w:rsidRPr="0026144E" w:rsidRDefault="00962956" w:rsidP="00962956">
      <w:pPr>
        <w:jc w:val="center"/>
        <w:rPr>
          <w:b/>
          <w:sz w:val="28"/>
          <w:szCs w:val="28"/>
        </w:rPr>
      </w:pPr>
      <w:r w:rsidRPr="0026144E">
        <w:rPr>
          <w:b/>
          <w:sz w:val="28"/>
          <w:szCs w:val="28"/>
        </w:rPr>
        <w:t xml:space="preserve">Об утверждении </w:t>
      </w:r>
      <w:r w:rsidR="008209A9">
        <w:rPr>
          <w:b/>
          <w:sz w:val="28"/>
          <w:szCs w:val="28"/>
        </w:rPr>
        <w:t>рекомендации по учету микроповреждений(микротравм) работников.</w:t>
      </w:r>
    </w:p>
    <w:p w:rsidR="00962956" w:rsidRPr="0026144E" w:rsidRDefault="00962956" w:rsidP="00962956">
      <w:pPr>
        <w:rPr>
          <w:sz w:val="28"/>
          <w:szCs w:val="28"/>
        </w:rPr>
      </w:pPr>
    </w:p>
    <w:p w:rsidR="008209A9" w:rsidRDefault="00097FB4" w:rsidP="008209A9">
      <w:pPr>
        <w:ind w:firstLine="708"/>
        <w:jc w:val="both"/>
        <w:rPr>
          <w:sz w:val="28"/>
          <w:szCs w:val="28"/>
        </w:rPr>
      </w:pPr>
      <w:r>
        <w:rPr>
          <w:sz w:val="28"/>
          <w:szCs w:val="28"/>
        </w:rPr>
        <w:t>В соответствии с Приказом Минтруда России №632н от 15 сентября 2021 г «Об утверждении рекомендации по учету микроповреждений (микротравм) работников</w:t>
      </w:r>
      <w:r w:rsidR="008209A9">
        <w:rPr>
          <w:sz w:val="28"/>
          <w:szCs w:val="28"/>
        </w:rPr>
        <w:t>,</w:t>
      </w:r>
      <w:r w:rsidR="008209A9" w:rsidRPr="008209A9">
        <w:rPr>
          <w:sz w:val="28"/>
          <w:szCs w:val="28"/>
        </w:rPr>
        <w:t xml:space="preserve"> со </w:t>
      </w:r>
      <w:hyperlink r:id="rId8" w:anchor="l4386" w:history="1">
        <w:r w:rsidR="008209A9" w:rsidRPr="008209A9">
          <w:rPr>
            <w:rStyle w:val="aa"/>
            <w:sz w:val="28"/>
            <w:szCs w:val="28"/>
          </w:rPr>
          <w:t>статьей 226</w:t>
        </w:r>
      </w:hyperlink>
      <w:r w:rsidR="008209A9" w:rsidRPr="008209A9">
        <w:rPr>
          <w:sz w:val="28"/>
          <w:szCs w:val="28"/>
        </w:rPr>
        <w:t xml:space="preserve"> Трудового кодекса Российской Федерации (Собрание законодательства Российской Федерации, 2002, N 1, ст. 3; 2021, N 27, ст. 5139)</w:t>
      </w:r>
      <w:r w:rsidR="008209A9">
        <w:rPr>
          <w:sz w:val="28"/>
          <w:szCs w:val="28"/>
        </w:rPr>
        <w:t xml:space="preserve"> и </w:t>
      </w:r>
      <w:r w:rsidR="00962956" w:rsidRPr="0026144E">
        <w:rPr>
          <w:sz w:val="28"/>
          <w:szCs w:val="28"/>
        </w:rPr>
        <w:t xml:space="preserve"> в целях снижения травматизма работников Администрации сельского поселения </w:t>
      </w:r>
      <w:r w:rsidR="005864E4" w:rsidRPr="0026144E">
        <w:rPr>
          <w:sz w:val="28"/>
          <w:szCs w:val="28"/>
        </w:rPr>
        <w:t xml:space="preserve">Базгиевский </w:t>
      </w:r>
      <w:r w:rsidR="00962956" w:rsidRPr="0026144E">
        <w:rPr>
          <w:sz w:val="28"/>
          <w:szCs w:val="28"/>
        </w:rPr>
        <w:t xml:space="preserve"> сельсовет м</w:t>
      </w:r>
      <w:r w:rsidR="005864E4" w:rsidRPr="0026144E">
        <w:rPr>
          <w:sz w:val="28"/>
          <w:szCs w:val="28"/>
        </w:rPr>
        <w:t xml:space="preserve">униципального района  Шаранский </w:t>
      </w:r>
      <w:r w:rsidR="00962956" w:rsidRPr="0026144E">
        <w:rPr>
          <w:sz w:val="28"/>
          <w:szCs w:val="28"/>
        </w:rPr>
        <w:t xml:space="preserve"> район Республики Башкортостан, руководствуясь Уставом сельского поселения </w:t>
      </w:r>
      <w:r w:rsidR="005864E4" w:rsidRPr="0026144E">
        <w:rPr>
          <w:sz w:val="28"/>
          <w:szCs w:val="28"/>
        </w:rPr>
        <w:t xml:space="preserve">Базгиевский </w:t>
      </w:r>
      <w:r w:rsidR="00962956" w:rsidRPr="0026144E">
        <w:rPr>
          <w:sz w:val="28"/>
          <w:szCs w:val="28"/>
        </w:rPr>
        <w:t xml:space="preserve"> сельсовет, </w:t>
      </w:r>
    </w:p>
    <w:p w:rsidR="00962956" w:rsidRPr="0026144E" w:rsidRDefault="00962956" w:rsidP="008209A9">
      <w:pPr>
        <w:ind w:firstLine="708"/>
        <w:jc w:val="both"/>
        <w:rPr>
          <w:sz w:val="28"/>
          <w:szCs w:val="28"/>
        </w:rPr>
      </w:pPr>
      <w:r w:rsidRPr="0026144E">
        <w:rPr>
          <w:sz w:val="28"/>
          <w:szCs w:val="28"/>
        </w:rPr>
        <w:t>п о с т а н о в л я ю:</w:t>
      </w:r>
    </w:p>
    <w:p w:rsidR="00962956" w:rsidRPr="0026144E" w:rsidRDefault="00962956" w:rsidP="00962956">
      <w:pPr>
        <w:jc w:val="both"/>
        <w:rPr>
          <w:sz w:val="28"/>
          <w:szCs w:val="28"/>
        </w:rPr>
      </w:pPr>
      <w:r w:rsidRPr="0026144E">
        <w:rPr>
          <w:sz w:val="28"/>
          <w:szCs w:val="28"/>
        </w:rPr>
        <w:tab/>
      </w:r>
    </w:p>
    <w:p w:rsidR="00962956" w:rsidRPr="00097FB4" w:rsidRDefault="008209A9" w:rsidP="00097FB4">
      <w:pPr>
        <w:pStyle w:val="a9"/>
        <w:numPr>
          <w:ilvl w:val="0"/>
          <w:numId w:val="3"/>
        </w:numPr>
        <w:jc w:val="both"/>
        <w:rPr>
          <w:sz w:val="28"/>
          <w:szCs w:val="28"/>
        </w:rPr>
      </w:pPr>
      <w:r w:rsidRPr="008209A9">
        <w:rPr>
          <w:sz w:val="28"/>
          <w:szCs w:val="28"/>
        </w:rPr>
        <w:t xml:space="preserve">Утвердить прилагаемые рекомендации по учету микроповреждений (микротравм) работников. </w:t>
      </w:r>
      <w:r w:rsidR="00A02F56" w:rsidRPr="00097FB4">
        <w:rPr>
          <w:sz w:val="28"/>
          <w:szCs w:val="28"/>
        </w:rPr>
        <w:t>(приложение).</w:t>
      </w:r>
    </w:p>
    <w:p w:rsidR="00097FB4" w:rsidRPr="00097FB4" w:rsidRDefault="00097FB4" w:rsidP="00097FB4">
      <w:pPr>
        <w:pStyle w:val="a9"/>
        <w:numPr>
          <w:ilvl w:val="0"/>
          <w:numId w:val="3"/>
        </w:numPr>
        <w:jc w:val="both"/>
        <w:rPr>
          <w:sz w:val="28"/>
          <w:szCs w:val="28"/>
        </w:rPr>
      </w:pPr>
      <w:r>
        <w:rPr>
          <w:sz w:val="28"/>
          <w:szCs w:val="28"/>
        </w:rPr>
        <w:t>Постановление № 68 от 01.12.2020 года «</w:t>
      </w:r>
      <w:r w:rsidRPr="00097FB4">
        <w:rPr>
          <w:sz w:val="28"/>
          <w:szCs w:val="28"/>
        </w:rPr>
        <w:t>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Базгиевский   сельсовет муниципального района Шаранский район Республики Башкортостан»</w:t>
      </w:r>
      <w:r w:rsidR="006176FC">
        <w:rPr>
          <w:sz w:val="28"/>
          <w:szCs w:val="28"/>
        </w:rPr>
        <w:t xml:space="preserve"> считать утратившим силу.</w:t>
      </w:r>
      <w:bookmarkStart w:id="1" w:name="_GoBack"/>
      <w:bookmarkEnd w:id="1"/>
    </w:p>
    <w:p w:rsidR="00962956" w:rsidRPr="0026144E" w:rsidRDefault="00962956" w:rsidP="00962956">
      <w:pPr>
        <w:jc w:val="both"/>
        <w:rPr>
          <w:sz w:val="28"/>
          <w:szCs w:val="28"/>
        </w:rPr>
      </w:pPr>
      <w:r w:rsidRPr="0026144E">
        <w:rPr>
          <w:sz w:val="28"/>
          <w:szCs w:val="28"/>
        </w:rPr>
        <w:tab/>
      </w:r>
    </w:p>
    <w:p w:rsidR="00962956" w:rsidRPr="0026144E" w:rsidRDefault="00097FB4" w:rsidP="00962956">
      <w:pPr>
        <w:jc w:val="both"/>
        <w:rPr>
          <w:sz w:val="28"/>
          <w:szCs w:val="28"/>
        </w:rPr>
      </w:pPr>
      <w:r>
        <w:rPr>
          <w:sz w:val="28"/>
          <w:szCs w:val="28"/>
        </w:rPr>
        <w:t xml:space="preserve">      3</w:t>
      </w:r>
      <w:r w:rsidR="00962956" w:rsidRPr="0026144E">
        <w:rPr>
          <w:sz w:val="28"/>
          <w:szCs w:val="28"/>
        </w:rPr>
        <w:t>. Контроль за исполнением настоящего постановления оставляю за собой.</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657225" w:rsidP="00962956">
      <w:pPr>
        <w:jc w:val="both"/>
        <w:rPr>
          <w:sz w:val="28"/>
          <w:szCs w:val="28"/>
        </w:rPr>
      </w:pPr>
      <w:r>
        <w:rPr>
          <w:sz w:val="28"/>
          <w:szCs w:val="28"/>
        </w:rPr>
        <w:t>И.</w:t>
      </w:r>
      <w:proofErr w:type="gramStart"/>
      <w:r>
        <w:rPr>
          <w:sz w:val="28"/>
          <w:szCs w:val="28"/>
        </w:rPr>
        <w:t>о.г</w:t>
      </w:r>
      <w:r w:rsidR="00962956" w:rsidRPr="0026144E">
        <w:rPr>
          <w:sz w:val="28"/>
          <w:szCs w:val="28"/>
        </w:rPr>
        <w:t>лав</w:t>
      </w:r>
      <w:r>
        <w:rPr>
          <w:sz w:val="28"/>
          <w:szCs w:val="28"/>
        </w:rPr>
        <w:t>ы</w:t>
      </w:r>
      <w:proofErr w:type="gramEnd"/>
      <w:r w:rsidR="00962956" w:rsidRPr="0026144E">
        <w:rPr>
          <w:sz w:val="28"/>
          <w:szCs w:val="28"/>
        </w:rPr>
        <w:t xml:space="preserve"> сельского поселения                                               </w:t>
      </w:r>
      <w:r>
        <w:rPr>
          <w:sz w:val="28"/>
          <w:szCs w:val="28"/>
        </w:rPr>
        <w:t>З.Н.Егорова</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5864E4" w:rsidRDefault="005864E4" w:rsidP="00962956">
      <w:pPr>
        <w:jc w:val="both"/>
      </w:pPr>
    </w:p>
    <w:p w:rsidR="005864E4" w:rsidRDefault="005864E4" w:rsidP="00962956">
      <w:pPr>
        <w:jc w:val="both"/>
      </w:pPr>
    </w:p>
    <w:p w:rsidR="000A6860" w:rsidRDefault="000A6860" w:rsidP="00962956">
      <w:pPr>
        <w:jc w:val="both"/>
      </w:pPr>
    </w:p>
    <w:p w:rsidR="000A6860" w:rsidRDefault="000A6860" w:rsidP="00962956">
      <w:pPr>
        <w:jc w:val="both"/>
      </w:pPr>
    </w:p>
    <w:p w:rsidR="00962956" w:rsidRPr="00962956" w:rsidRDefault="00097FB4" w:rsidP="00097FB4">
      <w:pPr>
        <w:pStyle w:val="a7"/>
        <w:shd w:val="clear" w:color="auto" w:fill="auto"/>
        <w:spacing w:before="0" w:after="0" w:line="278" w:lineRule="exact"/>
        <w:ind w:left="4580" w:right="420" w:firstLine="0"/>
        <w:jc w:val="left"/>
        <w:rPr>
          <w:sz w:val="24"/>
          <w:szCs w:val="24"/>
        </w:rPr>
      </w:pPr>
      <w:r>
        <w:rPr>
          <w:sz w:val="24"/>
          <w:szCs w:val="24"/>
        </w:rPr>
        <w:t xml:space="preserve">                                         Приложение  1</w:t>
      </w:r>
    </w:p>
    <w:p w:rsidR="00962956" w:rsidRPr="00962956" w:rsidRDefault="00962956" w:rsidP="008209A9">
      <w:pPr>
        <w:jc w:val="both"/>
      </w:pPr>
      <w:r w:rsidRPr="00962956">
        <w:t xml:space="preserve"> </w:t>
      </w:r>
    </w:p>
    <w:p w:rsidR="00962956" w:rsidRPr="00962956" w:rsidRDefault="00962956" w:rsidP="00962956">
      <w:pPr>
        <w:rPr>
          <w:b/>
        </w:rPr>
      </w:pPr>
    </w:p>
    <w:p w:rsidR="008209A9" w:rsidRDefault="008209A9" w:rsidP="008209A9">
      <w:pPr>
        <w:widowControl w:val="0"/>
        <w:autoSpaceDE w:val="0"/>
        <w:autoSpaceDN w:val="0"/>
        <w:adjustRightInd w:val="0"/>
        <w:spacing w:after="150"/>
        <w:jc w:val="center"/>
        <w:rPr>
          <w:sz w:val="36"/>
          <w:szCs w:val="36"/>
        </w:rPr>
      </w:pPr>
      <w:r>
        <w:rPr>
          <w:b/>
          <w:bCs/>
          <w:sz w:val="36"/>
          <w:szCs w:val="36"/>
        </w:rPr>
        <w:t>РЕКОМЕНДАЦИИ ПО УЧЕТУ МИКРОПОВРЕЖДЕНИЙ (МИКРОТРАВМ) РАБОТНИКОВ</w:t>
      </w: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spacing w:after="150"/>
        <w:jc w:val="center"/>
        <w:rPr>
          <w:sz w:val="32"/>
          <w:szCs w:val="32"/>
        </w:rPr>
      </w:pPr>
      <w:r>
        <w:rPr>
          <w:b/>
          <w:bCs/>
          <w:sz w:val="32"/>
          <w:szCs w:val="32"/>
        </w:rPr>
        <w:t>I. Общие положения</w:t>
      </w:r>
    </w:p>
    <w:p w:rsidR="008209A9" w:rsidRDefault="008209A9" w:rsidP="008209A9">
      <w:pPr>
        <w:widowControl w:val="0"/>
        <w:autoSpaceDE w:val="0"/>
        <w:autoSpaceDN w:val="0"/>
        <w:adjustRightInd w:val="0"/>
        <w:spacing w:after="15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статей </w:t>
      </w:r>
      <w:hyperlink r:id="rId9" w:anchor="l6277" w:history="1">
        <w:r>
          <w:rPr>
            <w:u w:val="single"/>
          </w:rPr>
          <w:t>214</w:t>
        </w:r>
      </w:hyperlink>
      <w:r>
        <w:t xml:space="preserve">, </w:t>
      </w:r>
      <w:hyperlink r:id="rId10" w:anchor="l5544" w:history="1">
        <w:r>
          <w:rPr>
            <w:u w:val="single"/>
          </w:rPr>
          <w:t>216</w:t>
        </w:r>
      </w:hyperlink>
      <w:r>
        <w:t xml:space="preserve">, </w:t>
      </w:r>
      <w:hyperlink r:id="rId11" w:anchor="l4386" w:history="1">
        <w:r>
          <w:rPr>
            <w:u w:val="single"/>
          </w:rPr>
          <w:t>226</w:t>
        </w:r>
      </w:hyperlink>
      <w:r>
        <w:t xml:space="preserve"> раздела X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8209A9" w:rsidRDefault="008209A9" w:rsidP="008209A9">
      <w:pPr>
        <w:widowControl w:val="0"/>
        <w:autoSpaceDE w:val="0"/>
        <w:autoSpaceDN w:val="0"/>
        <w:adjustRightInd w:val="0"/>
        <w:spacing w:after="15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8209A9" w:rsidRDefault="008209A9" w:rsidP="008209A9">
      <w:pPr>
        <w:widowControl w:val="0"/>
        <w:autoSpaceDE w:val="0"/>
        <w:autoSpaceDN w:val="0"/>
        <w:adjustRightInd w:val="0"/>
        <w:spacing w:after="15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8209A9" w:rsidRDefault="008209A9" w:rsidP="008209A9">
      <w:pPr>
        <w:widowControl w:val="0"/>
        <w:autoSpaceDE w:val="0"/>
        <w:autoSpaceDN w:val="0"/>
        <w:adjustRightInd w:val="0"/>
        <w:spacing w:after="150"/>
        <w:jc w:val="both"/>
      </w:pPr>
      <w:r>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8209A9" w:rsidRDefault="008209A9" w:rsidP="008209A9">
      <w:pPr>
        <w:widowControl w:val="0"/>
        <w:autoSpaceDE w:val="0"/>
        <w:autoSpaceDN w:val="0"/>
        <w:adjustRightInd w:val="0"/>
        <w:spacing w:after="15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8209A9" w:rsidRDefault="008209A9" w:rsidP="008209A9">
      <w:pPr>
        <w:widowControl w:val="0"/>
        <w:autoSpaceDE w:val="0"/>
        <w:autoSpaceDN w:val="0"/>
        <w:adjustRightInd w:val="0"/>
        <w:spacing w:after="15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2" w:anchor="l4720" w:history="1">
        <w:r>
          <w:rPr>
            <w:u w:val="single"/>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8209A9" w:rsidRDefault="008209A9" w:rsidP="008209A9">
      <w:pPr>
        <w:widowControl w:val="0"/>
        <w:autoSpaceDE w:val="0"/>
        <w:autoSpaceDN w:val="0"/>
        <w:adjustRightInd w:val="0"/>
        <w:spacing w:after="150"/>
        <w:jc w:val="both"/>
      </w:pPr>
      <w:r>
        <w:t>организовать ознакомление должностных лиц с порядком учета микроповреждений (микротравм) работников;</w:t>
      </w:r>
    </w:p>
    <w:p w:rsidR="008209A9" w:rsidRDefault="008209A9" w:rsidP="008209A9">
      <w:pPr>
        <w:widowControl w:val="0"/>
        <w:autoSpaceDE w:val="0"/>
        <w:autoSpaceDN w:val="0"/>
        <w:adjustRightInd w:val="0"/>
        <w:spacing w:after="150"/>
        <w:jc w:val="both"/>
      </w:pPr>
      <w:r>
        <w:t>организовать информирование работников о действиях при получении микроповреждения (микротравмы);</w:t>
      </w:r>
    </w:p>
    <w:p w:rsidR="008209A9" w:rsidRDefault="008209A9" w:rsidP="008209A9">
      <w:pPr>
        <w:widowControl w:val="0"/>
        <w:autoSpaceDE w:val="0"/>
        <w:autoSpaceDN w:val="0"/>
        <w:adjustRightInd w:val="0"/>
        <w:spacing w:after="150"/>
        <w:jc w:val="both"/>
      </w:pPr>
      <w:r>
        <w:t>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приложении N 1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8209A9" w:rsidRDefault="008209A9" w:rsidP="008209A9">
      <w:pPr>
        <w:widowControl w:val="0"/>
        <w:autoSpaceDE w:val="0"/>
        <w:autoSpaceDN w:val="0"/>
        <w:adjustRightInd w:val="0"/>
        <w:spacing w:after="150"/>
        <w:jc w:val="both"/>
      </w:pPr>
      <w:r>
        <w:t>обеспечить доступность в организации (структурных подразделениях) бланка Справки в электронном виде или на бумажном носителе;</w:t>
      </w:r>
    </w:p>
    <w:p w:rsidR="008209A9" w:rsidRDefault="008209A9" w:rsidP="008209A9">
      <w:pPr>
        <w:widowControl w:val="0"/>
        <w:autoSpaceDE w:val="0"/>
        <w:autoSpaceDN w:val="0"/>
        <w:adjustRightInd w:val="0"/>
        <w:spacing w:after="150"/>
        <w:jc w:val="both"/>
      </w:pPr>
      <w:r>
        <w:lastRenderedPageBreak/>
        <w:t>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приложении N 2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8209A9" w:rsidRDefault="008209A9" w:rsidP="008209A9">
      <w:pPr>
        <w:widowControl w:val="0"/>
        <w:autoSpaceDE w:val="0"/>
        <w:autoSpaceDN w:val="0"/>
        <w:adjustRightInd w:val="0"/>
        <w:spacing w:after="150"/>
        <w:jc w:val="both"/>
      </w:pPr>
      <w:r>
        <w:t>установить место и сроки хранения Справки и Журнала. Рекомендованный срок хранения Справки и Журнала составляет не менее 1 года.</w:t>
      </w:r>
    </w:p>
    <w:p w:rsidR="008209A9" w:rsidRDefault="008209A9" w:rsidP="008209A9">
      <w:pPr>
        <w:widowControl w:val="0"/>
        <w:autoSpaceDE w:val="0"/>
        <w:autoSpaceDN w:val="0"/>
        <w:adjustRightInd w:val="0"/>
        <w:spacing w:after="150"/>
        <w:jc w:val="both"/>
      </w:pPr>
      <w:r>
        <w:t>4.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spacing w:after="150"/>
        <w:jc w:val="center"/>
        <w:rPr>
          <w:sz w:val="32"/>
          <w:szCs w:val="32"/>
        </w:rPr>
      </w:pPr>
      <w:r>
        <w:rPr>
          <w:b/>
          <w:bCs/>
          <w:sz w:val="32"/>
          <w:szCs w:val="32"/>
        </w:rPr>
        <w:t>II. Рекомендуемый порядок учета микроповреждений (микротравм)</w:t>
      </w:r>
    </w:p>
    <w:p w:rsidR="008209A9" w:rsidRDefault="008209A9" w:rsidP="008209A9">
      <w:pPr>
        <w:widowControl w:val="0"/>
        <w:autoSpaceDE w:val="0"/>
        <w:autoSpaceDN w:val="0"/>
        <w:adjustRightInd w:val="0"/>
        <w:spacing w:after="15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8209A9" w:rsidRDefault="008209A9" w:rsidP="008209A9">
      <w:pPr>
        <w:widowControl w:val="0"/>
        <w:autoSpaceDE w:val="0"/>
        <w:autoSpaceDN w:val="0"/>
        <w:adjustRightInd w:val="0"/>
        <w:spacing w:after="150"/>
        <w:jc w:val="both"/>
      </w:pPr>
      <w:r>
        <w:t>--------------------</w:t>
      </w:r>
    </w:p>
    <w:p w:rsidR="008209A9" w:rsidRDefault="008209A9" w:rsidP="008209A9">
      <w:pPr>
        <w:widowControl w:val="0"/>
        <w:autoSpaceDE w:val="0"/>
        <w:autoSpaceDN w:val="0"/>
        <w:adjustRightInd w:val="0"/>
        <w:spacing w:after="150"/>
        <w:jc w:val="both"/>
      </w:pPr>
      <w:r>
        <w:t xml:space="preserve">&lt;1&gt; Часть 3 </w:t>
      </w:r>
      <w:hyperlink r:id="rId13" w:anchor="l4386" w:history="1">
        <w:r>
          <w:rPr>
            <w:u w:val="single"/>
          </w:rPr>
          <w:t>статьи 226</w:t>
        </w:r>
      </w:hyperlink>
      <w:r>
        <w:t xml:space="preserve"> Трудового кодекса Российской Федерации (Собрание законодательства Российской Федерации, 2002, N 1, ст. 3; 2021, N 27, ст. 5139).</w:t>
      </w: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spacing w:after="15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8209A9" w:rsidRDefault="008209A9" w:rsidP="008209A9">
      <w:pPr>
        <w:widowControl w:val="0"/>
        <w:autoSpaceDE w:val="0"/>
        <w:autoSpaceDN w:val="0"/>
        <w:adjustRightInd w:val="0"/>
        <w:spacing w:after="15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8209A9" w:rsidRDefault="008209A9" w:rsidP="008209A9">
      <w:pPr>
        <w:widowControl w:val="0"/>
        <w:autoSpaceDE w:val="0"/>
        <w:autoSpaceDN w:val="0"/>
        <w:adjustRightInd w:val="0"/>
        <w:spacing w:after="15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8209A9" w:rsidRDefault="008209A9" w:rsidP="008209A9">
      <w:pPr>
        <w:widowControl w:val="0"/>
        <w:autoSpaceDE w:val="0"/>
        <w:autoSpaceDN w:val="0"/>
        <w:adjustRightInd w:val="0"/>
        <w:spacing w:after="150"/>
        <w:jc w:val="both"/>
      </w:pPr>
      <w:r>
        <w:t>При информировании уполномоченного лица рекомендуется сообщать:</w:t>
      </w:r>
    </w:p>
    <w:p w:rsidR="008209A9" w:rsidRDefault="008209A9" w:rsidP="008209A9">
      <w:pPr>
        <w:widowControl w:val="0"/>
        <w:autoSpaceDE w:val="0"/>
        <w:autoSpaceDN w:val="0"/>
        <w:adjustRightInd w:val="0"/>
        <w:spacing w:after="150"/>
        <w:jc w:val="both"/>
      </w:pPr>
      <w:r>
        <w:t>фамилию, имя, отчество (при наличии) пострадавшего работника, должность, структурное подразделение;</w:t>
      </w:r>
    </w:p>
    <w:p w:rsidR="008209A9" w:rsidRDefault="008209A9" w:rsidP="008209A9">
      <w:pPr>
        <w:widowControl w:val="0"/>
        <w:autoSpaceDE w:val="0"/>
        <w:autoSpaceDN w:val="0"/>
        <w:adjustRightInd w:val="0"/>
        <w:spacing w:after="150"/>
        <w:jc w:val="both"/>
      </w:pPr>
      <w:r>
        <w:t>место, дату и время получения работником микроповреждения (микротравмы);</w:t>
      </w:r>
    </w:p>
    <w:p w:rsidR="008209A9" w:rsidRDefault="008209A9" w:rsidP="008209A9">
      <w:pPr>
        <w:widowControl w:val="0"/>
        <w:autoSpaceDE w:val="0"/>
        <w:autoSpaceDN w:val="0"/>
        <w:adjustRightInd w:val="0"/>
        <w:spacing w:after="150"/>
        <w:jc w:val="both"/>
      </w:pPr>
      <w:r>
        <w:t>характер (описание) микротравмы;</w:t>
      </w:r>
    </w:p>
    <w:p w:rsidR="008209A9" w:rsidRDefault="008209A9" w:rsidP="008209A9">
      <w:pPr>
        <w:widowControl w:val="0"/>
        <w:autoSpaceDE w:val="0"/>
        <w:autoSpaceDN w:val="0"/>
        <w:adjustRightInd w:val="0"/>
        <w:spacing w:after="150"/>
        <w:jc w:val="both"/>
      </w:pPr>
      <w:r>
        <w:t>краткую информацию об обстоятельствах получения работником микроповреждения (микротравмы).</w:t>
      </w:r>
    </w:p>
    <w:p w:rsidR="008209A9" w:rsidRDefault="008209A9" w:rsidP="008209A9">
      <w:pPr>
        <w:widowControl w:val="0"/>
        <w:autoSpaceDE w:val="0"/>
        <w:autoSpaceDN w:val="0"/>
        <w:adjustRightInd w:val="0"/>
        <w:spacing w:after="150"/>
        <w:jc w:val="both"/>
      </w:pPr>
      <w:r>
        <w:t xml:space="preserve">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w:t>
      </w:r>
      <w:r>
        <w:lastRenderedPageBreak/>
        <w:t>(микротравмы) работника, но не более чем на 2 календарных дня.</w:t>
      </w:r>
    </w:p>
    <w:p w:rsidR="008209A9" w:rsidRDefault="008209A9" w:rsidP="008209A9">
      <w:pPr>
        <w:widowControl w:val="0"/>
        <w:autoSpaceDE w:val="0"/>
        <w:autoSpaceDN w:val="0"/>
        <w:adjustRightInd w:val="0"/>
        <w:spacing w:after="15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8209A9" w:rsidRDefault="008209A9" w:rsidP="008209A9">
      <w:pPr>
        <w:widowControl w:val="0"/>
        <w:autoSpaceDE w:val="0"/>
        <w:autoSpaceDN w:val="0"/>
        <w:adjustRightInd w:val="0"/>
        <w:spacing w:after="15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8209A9" w:rsidRDefault="008209A9" w:rsidP="008209A9">
      <w:pPr>
        <w:widowControl w:val="0"/>
        <w:autoSpaceDE w:val="0"/>
        <w:autoSpaceDN w:val="0"/>
        <w:adjustRightInd w:val="0"/>
        <w:spacing w:after="150"/>
        <w:jc w:val="both"/>
      </w:pPr>
      <w:r>
        <w:t>--------------------</w:t>
      </w:r>
    </w:p>
    <w:p w:rsidR="008209A9" w:rsidRDefault="008209A9" w:rsidP="008209A9">
      <w:pPr>
        <w:widowControl w:val="0"/>
        <w:autoSpaceDE w:val="0"/>
        <w:autoSpaceDN w:val="0"/>
        <w:adjustRightInd w:val="0"/>
        <w:spacing w:after="150"/>
        <w:jc w:val="both"/>
      </w:pPr>
      <w:r>
        <w:t xml:space="preserve">&lt;2&gt; Абзац двенадцатый части 1 </w:t>
      </w:r>
      <w:hyperlink r:id="rId14" w:anchor="l5544" w:history="1">
        <w:r>
          <w:rPr>
            <w:u w:val="single"/>
          </w:rPr>
          <w:t>статьи 216</w:t>
        </w:r>
      </w:hyperlink>
      <w:r>
        <w:t xml:space="preserve"> Трудового кодекса Российской Федерации (Собрание законодательства Российской Федерации, 2002, N 1, ст. 3; 2021, N 27, ст. 5139).</w:t>
      </w: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spacing w:after="150"/>
        <w:jc w:val="both"/>
      </w:pPr>
      <w: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8209A9" w:rsidRDefault="008209A9" w:rsidP="008209A9">
      <w:pPr>
        <w:widowControl w:val="0"/>
        <w:autoSpaceDE w:val="0"/>
        <w:autoSpaceDN w:val="0"/>
        <w:adjustRightInd w:val="0"/>
        <w:spacing w:after="150"/>
        <w:jc w:val="both"/>
      </w:pPr>
      <w:r>
        <w:t>10. Уполномоченному лицу по результатам действий, проведенных в соответствии с пунктом 8 настоящих Рекомендаций, рекомендуется составлять Справку.</w:t>
      </w:r>
    </w:p>
    <w:p w:rsidR="008209A9" w:rsidRDefault="008209A9" w:rsidP="008209A9">
      <w:pPr>
        <w:widowControl w:val="0"/>
        <w:autoSpaceDE w:val="0"/>
        <w:autoSpaceDN w:val="0"/>
        <w:adjustRightInd w:val="0"/>
        <w:spacing w:after="15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8209A9" w:rsidRDefault="008209A9" w:rsidP="008209A9">
      <w:pPr>
        <w:widowControl w:val="0"/>
        <w:autoSpaceDE w:val="0"/>
        <w:autoSpaceDN w:val="0"/>
        <w:adjustRightInd w:val="0"/>
        <w:spacing w:after="150"/>
        <w:jc w:val="both"/>
      </w:pPr>
      <w:r>
        <w:t>При подготовке перечня соответствующих мероприятий рекомендуется учитывать:</w:t>
      </w:r>
    </w:p>
    <w:p w:rsidR="008209A9" w:rsidRDefault="008209A9" w:rsidP="008209A9">
      <w:pPr>
        <w:widowControl w:val="0"/>
        <w:autoSpaceDE w:val="0"/>
        <w:autoSpaceDN w:val="0"/>
        <w:adjustRightInd w:val="0"/>
        <w:spacing w:after="15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8209A9" w:rsidRDefault="008209A9" w:rsidP="008209A9">
      <w:pPr>
        <w:widowControl w:val="0"/>
        <w:autoSpaceDE w:val="0"/>
        <w:autoSpaceDN w:val="0"/>
        <w:adjustRightInd w:val="0"/>
        <w:spacing w:after="150"/>
        <w:jc w:val="both"/>
      </w:pPr>
      <w:r>
        <w:t>организационные недостатки в функционировании системы управления охраной труда;</w:t>
      </w:r>
    </w:p>
    <w:p w:rsidR="008209A9" w:rsidRDefault="008209A9" w:rsidP="008209A9">
      <w:pPr>
        <w:widowControl w:val="0"/>
        <w:autoSpaceDE w:val="0"/>
        <w:autoSpaceDN w:val="0"/>
        <w:adjustRightInd w:val="0"/>
        <w:spacing w:after="150"/>
        <w:jc w:val="both"/>
      </w:pPr>
      <w:r>
        <w:t>физическое состояние работника в момент получения микроповреждения (микротравмы);</w:t>
      </w:r>
    </w:p>
    <w:p w:rsidR="008209A9" w:rsidRDefault="008209A9" w:rsidP="008209A9">
      <w:pPr>
        <w:widowControl w:val="0"/>
        <w:autoSpaceDE w:val="0"/>
        <w:autoSpaceDN w:val="0"/>
        <w:adjustRightInd w:val="0"/>
        <w:spacing w:after="150"/>
        <w:jc w:val="both"/>
      </w:pPr>
      <w:r>
        <w:t>меры по контролю;</w:t>
      </w:r>
    </w:p>
    <w:p w:rsidR="008209A9" w:rsidRDefault="008209A9" w:rsidP="008209A9">
      <w:pPr>
        <w:widowControl w:val="0"/>
        <w:autoSpaceDE w:val="0"/>
        <w:autoSpaceDN w:val="0"/>
        <w:adjustRightInd w:val="0"/>
        <w:spacing w:after="150"/>
        <w:jc w:val="both"/>
      </w:pPr>
      <w:r>
        <w:t>механизмы оценки эффективности мер по контролю и реализации профилактических мероприятий.</w:t>
      </w: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8209A9" w:rsidRDefault="008209A9" w:rsidP="008209A9">
      <w:pPr>
        <w:widowControl w:val="0"/>
        <w:autoSpaceDE w:val="0"/>
        <w:autoSpaceDN w:val="0"/>
        <w:adjustRightInd w:val="0"/>
      </w:pPr>
    </w:p>
    <w:p w:rsidR="008209A9" w:rsidRDefault="008209A9" w:rsidP="008209A9">
      <w:pPr>
        <w:widowControl w:val="0"/>
        <w:autoSpaceDE w:val="0"/>
        <w:autoSpaceDN w:val="0"/>
        <w:adjustRightInd w:val="0"/>
        <w:spacing w:after="150"/>
        <w:jc w:val="right"/>
      </w:pPr>
      <w:r>
        <w:rPr>
          <w:i/>
          <w:iCs/>
        </w:rPr>
        <w:t>Приложение N 1</w:t>
      </w:r>
    </w:p>
    <w:p w:rsidR="008209A9" w:rsidRPr="00657225" w:rsidRDefault="008209A9" w:rsidP="008209A9">
      <w:pPr>
        <w:widowControl w:val="0"/>
        <w:autoSpaceDE w:val="0"/>
        <w:autoSpaceDN w:val="0"/>
        <w:adjustRightInd w:val="0"/>
        <w:spacing w:after="150"/>
        <w:rPr>
          <w:sz w:val="27"/>
          <w:szCs w:val="27"/>
        </w:rPr>
      </w:pPr>
    </w:p>
    <w:p w:rsidR="008209A9" w:rsidRPr="00657225" w:rsidRDefault="008209A9" w:rsidP="008209A9">
      <w:pPr>
        <w:widowControl w:val="0"/>
        <w:autoSpaceDE w:val="0"/>
        <w:autoSpaceDN w:val="0"/>
        <w:adjustRightInd w:val="0"/>
        <w:rPr>
          <w:sz w:val="27"/>
          <w:szCs w:val="27"/>
        </w:rPr>
      </w:pPr>
      <w:r w:rsidRPr="00657225">
        <w:rPr>
          <w:sz w:val="27"/>
          <w:szCs w:val="27"/>
        </w:rPr>
        <w:t xml:space="preserve">                                       Справка</w:t>
      </w:r>
    </w:p>
    <w:p w:rsidR="008209A9" w:rsidRPr="00657225" w:rsidRDefault="008209A9" w:rsidP="008209A9">
      <w:pPr>
        <w:widowControl w:val="0"/>
        <w:autoSpaceDE w:val="0"/>
        <w:autoSpaceDN w:val="0"/>
        <w:adjustRightInd w:val="0"/>
        <w:rPr>
          <w:sz w:val="27"/>
          <w:szCs w:val="27"/>
        </w:rPr>
      </w:pPr>
      <w:r w:rsidRPr="00657225">
        <w:rPr>
          <w:sz w:val="27"/>
          <w:szCs w:val="27"/>
        </w:rPr>
        <w:t xml:space="preserve">         о рассмотрении причин и обстоятельств, приведших</w:t>
      </w:r>
    </w:p>
    <w:p w:rsidR="008209A9" w:rsidRPr="00657225" w:rsidRDefault="008209A9" w:rsidP="008209A9">
      <w:pPr>
        <w:widowControl w:val="0"/>
        <w:autoSpaceDE w:val="0"/>
        <w:autoSpaceDN w:val="0"/>
        <w:adjustRightInd w:val="0"/>
        <w:rPr>
          <w:sz w:val="27"/>
          <w:szCs w:val="27"/>
        </w:rPr>
      </w:pPr>
      <w:r w:rsidRPr="00657225">
        <w:rPr>
          <w:sz w:val="27"/>
          <w:szCs w:val="27"/>
        </w:rPr>
        <w:t>    к возникновению микроповреждения (микротравмы) работника</w:t>
      </w:r>
    </w:p>
    <w:p w:rsidR="00657225" w:rsidRDefault="008209A9" w:rsidP="008209A9">
      <w:pPr>
        <w:widowControl w:val="0"/>
        <w:autoSpaceDE w:val="0"/>
        <w:autoSpaceDN w:val="0"/>
        <w:adjustRightInd w:val="0"/>
        <w:spacing w:after="150"/>
        <w:rPr>
          <w:sz w:val="27"/>
          <w:szCs w:val="27"/>
        </w:rPr>
      </w:pPr>
      <w:r w:rsidRPr="00657225">
        <w:rPr>
          <w:sz w:val="27"/>
          <w:szCs w:val="27"/>
        </w:rPr>
        <w:t xml:space="preserve">  </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Пострадавший работник</w:t>
      </w:r>
    </w:p>
    <w:p w:rsidR="008209A9" w:rsidRPr="00657225" w:rsidRDefault="001A190C" w:rsidP="008209A9">
      <w:pPr>
        <w:widowControl w:val="0"/>
        <w:autoSpaceDE w:val="0"/>
        <w:autoSpaceDN w:val="0"/>
        <w:adjustRightInd w:val="0"/>
        <w:spacing w:after="150"/>
        <w:rPr>
          <w:sz w:val="27"/>
          <w:szCs w:val="27"/>
        </w:rPr>
      </w:pPr>
      <w:r w:rsidRPr="00657225">
        <w:rPr>
          <w:sz w:val="27"/>
          <w:szCs w:val="27"/>
        </w:rPr>
        <w:t xml:space="preserve"> _____</w:t>
      </w:r>
      <w:r w:rsidR="008209A9" w:rsidRPr="00657225">
        <w:rPr>
          <w:sz w:val="27"/>
          <w:szCs w:val="27"/>
        </w:rPr>
        <w:t>__________________________________________________________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(фамилия, имя, отчество (при наличии), год рождения, должность,</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структурное подразделение, стаж работы по специальности)</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Место получения работником микроповреждения (микротравмы): </w:t>
      </w:r>
      <w:r w:rsidR="001A190C" w:rsidRPr="00657225">
        <w:rPr>
          <w:sz w:val="27"/>
          <w:szCs w:val="27"/>
        </w:rPr>
        <w:t>_____</w:t>
      </w:r>
    </w:p>
    <w:p w:rsidR="008209A9" w:rsidRPr="00657225" w:rsidRDefault="008209A9" w:rsidP="001A190C">
      <w:pPr>
        <w:widowControl w:val="0"/>
        <w:autoSpaceDE w:val="0"/>
        <w:autoSpaceDN w:val="0"/>
        <w:adjustRightInd w:val="0"/>
        <w:spacing w:after="150"/>
        <w:rPr>
          <w:sz w:val="27"/>
          <w:szCs w:val="27"/>
        </w:rPr>
      </w:pPr>
      <w:r w:rsidRPr="00657225">
        <w:rPr>
          <w:sz w:val="27"/>
          <w:szCs w:val="27"/>
        </w:rPr>
        <w:t>______________________________________________________________________________________________________________________________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Дата, время получения работником микроповреждения (микротравмы): 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Действия по оказанию первой помощи: ______________________________</w:t>
      </w:r>
      <w:r w:rsidR="001A190C" w:rsidRPr="00657225">
        <w:rPr>
          <w:sz w:val="27"/>
          <w:szCs w:val="27"/>
        </w:rPr>
        <w:t>______________________________________________________________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Характер (описание) микротравмы __</w:t>
      </w:r>
      <w:r w:rsidR="001A190C" w:rsidRPr="00657225">
        <w:rPr>
          <w:sz w:val="27"/>
          <w:szCs w:val="27"/>
        </w:rPr>
        <w:t>______________________________</w:t>
      </w:r>
    </w:p>
    <w:p w:rsidR="008209A9" w:rsidRPr="00657225" w:rsidRDefault="001A190C" w:rsidP="008209A9">
      <w:pPr>
        <w:widowControl w:val="0"/>
        <w:autoSpaceDE w:val="0"/>
        <w:autoSpaceDN w:val="0"/>
        <w:adjustRightInd w:val="0"/>
        <w:spacing w:after="150"/>
        <w:rPr>
          <w:sz w:val="27"/>
          <w:szCs w:val="27"/>
        </w:rPr>
      </w:pPr>
      <w:r w:rsidRPr="00657225">
        <w:rPr>
          <w:sz w:val="27"/>
          <w:szCs w:val="27"/>
        </w:rPr>
        <w:t xml:space="preserve"> ___</w:t>
      </w:r>
      <w:r w:rsidR="008209A9" w:rsidRPr="00657225">
        <w:rPr>
          <w:sz w:val="27"/>
          <w:szCs w:val="27"/>
        </w:rPr>
        <w:t>____________________________________________________________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Обстоятельства: 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w:t>
      </w:r>
      <w:r w:rsidR="001A190C" w:rsidRPr="00657225">
        <w:rPr>
          <w:sz w:val="27"/>
          <w:szCs w:val="27"/>
        </w:rPr>
        <w:t>              </w:t>
      </w:r>
      <w:r w:rsidRPr="00657225">
        <w:rPr>
          <w:sz w:val="27"/>
          <w:szCs w:val="27"/>
        </w:rPr>
        <w:t>(изложение обстоятельств получения работником</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микроповреждения (микротравмы)</w:t>
      </w:r>
    </w:p>
    <w:p w:rsidR="008209A9" w:rsidRPr="00657225" w:rsidRDefault="001A190C" w:rsidP="008209A9">
      <w:pPr>
        <w:widowControl w:val="0"/>
        <w:autoSpaceDE w:val="0"/>
        <w:autoSpaceDN w:val="0"/>
        <w:adjustRightInd w:val="0"/>
        <w:spacing w:after="150"/>
        <w:rPr>
          <w:sz w:val="27"/>
          <w:szCs w:val="27"/>
        </w:rPr>
      </w:pPr>
      <w:r w:rsidRPr="00657225">
        <w:rPr>
          <w:sz w:val="27"/>
          <w:szCs w:val="27"/>
        </w:rPr>
        <w:t xml:space="preserve"> ______</w:t>
      </w:r>
      <w:r w:rsidR="008209A9" w:rsidRPr="00657225">
        <w:rPr>
          <w:sz w:val="27"/>
          <w:szCs w:val="27"/>
        </w:rPr>
        <w:t>_________________________________________________________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Причины, приведшие к микроповреждению (микротравме):</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(указать выявленные причины)</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w:t>
      </w:r>
      <w:proofErr w:type="gramStart"/>
      <w:r w:rsidRPr="00657225">
        <w:rPr>
          <w:sz w:val="27"/>
          <w:szCs w:val="27"/>
        </w:rPr>
        <w:t>Предложения  по</w:t>
      </w:r>
      <w:proofErr w:type="gramEnd"/>
      <w:r w:rsidRPr="00657225">
        <w:rPr>
          <w:sz w:val="27"/>
          <w:szCs w:val="27"/>
        </w:rPr>
        <w:t>  устранению  причин,  приведших к микроповреждению</w:t>
      </w:r>
    </w:p>
    <w:p w:rsidR="008209A9" w:rsidRPr="00657225" w:rsidRDefault="008209A9" w:rsidP="008209A9">
      <w:pPr>
        <w:widowControl w:val="0"/>
        <w:autoSpaceDE w:val="0"/>
        <w:autoSpaceDN w:val="0"/>
        <w:adjustRightInd w:val="0"/>
        <w:spacing w:after="150"/>
        <w:rPr>
          <w:sz w:val="27"/>
          <w:szCs w:val="27"/>
        </w:rPr>
      </w:pPr>
      <w:r w:rsidRPr="00657225">
        <w:rPr>
          <w:sz w:val="27"/>
          <w:szCs w:val="27"/>
        </w:rPr>
        <w:lastRenderedPageBreak/>
        <w:t xml:space="preserve"> (микротравме</w:t>
      </w:r>
      <w:proofErr w:type="gramStart"/>
      <w:r w:rsidRPr="00657225">
        <w:rPr>
          <w:sz w:val="27"/>
          <w:szCs w:val="27"/>
        </w:rPr>
        <w:t>):_</w:t>
      </w:r>
      <w:proofErr w:type="gramEnd"/>
      <w:r w:rsidRPr="00657225">
        <w:rPr>
          <w:sz w:val="27"/>
          <w:szCs w:val="27"/>
        </w:rPr>
        <w:t>___________________</w:t>
      </w:r>
      <w:r w:rsidR="001A190C" w:rsidRPr="00657225">
        <w:rPr>
          <w:sz w:val="27"/>
          <w:szCs w:val="27"/>
        </w:rPr>
        <w:t>______________________________</w:t>
      </w:r>
    </w:p>
    <w:p w:rsidR="008209A9" w:rsidRPr="00657225" w:rsidRDefault="001A190C" w:rsidP="008209A9">
      <w:pPr>
        <w:widowControl w:val="0"/>
        <w:autoSpaceDE w:val="0"/>
        <w:autoSpaceDN w:val="0"/>
        <w:adjustRightInd w:val="0"/>
        <w:spacing w:after="150"/>
        <w:rPr>
          <w:sz w:val="27"/>
          <w:szCs w:val="27"/>
        </w:rPr>
      </w:pPr>
      <w:r w:rsidRPr="00657225">
        <w:rPr>
          <w:sz w:val="27"/>
          <w:szCs w:val="27"/>
        </w:rPr>
        <w:t xml:space="preserve"> ________</w:t>
      </w:r>
      <w:r w:rsidR="008209A9" w:rsidRPr="00657225">
        <w:rPr>
          <w:sz w:val="27"/>
          <w:szCs w:val="27"/>
        </w:rPr>
        <w:t>________________________________________________________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______________________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xml:space="preserve"> Подпись уполномоченного лица _____</w:t>
      </w:r>
      <w:r w:rsidR="001A190C" w:rsidRPr="00657225">
        <w:rPr>
          <w:sz w:val="27"/>
          <w:szCs w:val="27"/>
        </w:rPr>
        <w:t>______________________________</w:t>
      </w:r>
    </w:p>
    <w:p w:rsidR="008209A9" w:rsidRPr="00657225" w:rsidRDefault="008209A9" w:rsidP="008209A9">
      <w:pPr>
        <w:widowControl w:val="0"/>
        <w:autoSpaceDE w:val="0"/>
        <w:autoSpaceDN w:val="0"/>
        <w:adjustRightInd w:val="0"/>
        <w:spacing w:after="150"/>
        <w:rPr>
          <w:sz w:val="27"/>
          <w:szCs w:val="27"/>
        </w:rPr>
      </w:pPr>
      <w:r w:rsidRPr="00657225">
        <w:rPr>
          <w:sz w:val="27"/>
          <w:szCs w:val="27"/>
        </w:rPr>
        <w:t>             </w:t>
      </w:r>
      <w:r w:rsidR="001A190C" w:rsidRPr="00657225">
        <w:rPr>
          <w:sz w:val="27"/>
          <w:szCs w:val="27"/>
        </w:rPr>
        <w:t>            </w:t>
      </w:r>
      <w:r w:rsidRPr="00657225">
        <w:rPr>
          <w:sz w:val="27"/>
          <w:szCs w:val="27"/>
        </w:rPr>
        <w:t> (фамилия, инициалы, должность, дата)</w:t>
      </w:r>
    </w:p>
    <w:p w:rsidR="001A190C" w:rsidRDefault="001A190C"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657225" w:rsidRDefault="00657225" w:rsidP="008209A9">
      <w:pPr>
        <w:widowControl w:val="0"/>
        <w:autoSpaceDE w:val="0"/>
        <w:autoSpaceDN w:val="0"/>
        <w:adjustRightInd w:val="0"/>
      </w:pPr>
    </w:p>
    <w:p w:rsidR="001A190C" w:rsidRDefault="001A190C" w:rsidP="008209A9">
      <w:pPr>
        <w:widowControl w:val="0"/>
        <w:autoSpaceDE w:val="0"/>
        <w:autoSpaceDN w:val="0"/>
        <w:adjustRightInd w:val="0"/>
      </w:pPr>
    </w:p>
    <w:p w:rsidR="008209A9" w:rsidRDefault="008209A9" w:rsidP="008209A9">
      <w:pPr>
        <w:widowControl w:val="0"/>
        <w:autoSpaceDE w:val="0"/>
        <w:autoSpaceDN w:val="0"/>
        <w:adjustRightInd w:val="0"/>
        <w:spacing w:after="150"/>
        <w:jc w:val="right"/>
      </w:pPr>
      <w:r>
        <w:rPr>
          <w:i/>
          <w:iCs/>
        </w:rPr>
        <w:t>Приложение N 2</w:t>
      </w:r>
    </w:p>
    <w:p w:rsidR="008209A9" w:rsidRDefault="008209A9" w:rsidP="008209A9">
      <w:pPr>
        <w:widowControl w:val="0"/>
        <w:autoSpaceDE w:val="0"/>
        <w:autoSpaceDN w:val="0"/>
        <w:adjustRightInd w:val="0"/>
      </w:pPr>
    </w:p>
    <w:p w:rsidR="008209A9" w:rsidRPr="00657225" w:rsidRDefault="008209A9" w:rsidP="008209A9">
      <w:pPr>
        <w:widowControl w:val="0"/>
        <w:autoSpaceDE w:val="0"/>
        <w:autoSpaceDN w:val="0"/>
        <w:adjustRightInd w:val="0"/>
        <w:spacing w:after="150"/>
        <w:jc w:val="center"/>
        <w:rPr>
          <w:sz w:val="28"/>
          <w:szCs w:val="28"/>
        </w:rPr>
      </w:pPr>
      <w:r w:rsidRPr="00657225">
        <w:rPr>
          <w:sz w:val="28"/>
          <w:szCs w:val="28"/>
        </w:rPr>
        <w:t>ЖУРНАЛ УЧЕТА МИКРОПОВРЕЖДЕНИЙ (МИКРОТРАВМ) РАБОТНИКОВ</w:t>
      </w:r>
    </w:p>
    <w:p w:rsidR="008209A9" w:rsidRPr="00657225" w:rsidRDefault="008209A9" w:rsidP="008209A9">
      <w:pPr>
        <w:widowControl w:val="0"/>
        <w:autoSpaceDE w:val="0"/>
        <w:autoSpaceDN w:val="0"/>
        <w:adjustRightInd w:val="0"/>
        <w:spacing w:after="150"/>
        <w:jc w:val="center"/>
        <w:rPr>
          <w:bCs/>
          <w:sz w:val="28"/>
          <w:szCs w:val="28"/>
        </w:rPr>
      </w:pPr>
      <w:r w:rsidRPr="00657225">
        <w:rPr>
          <w:bCs/>
          <w:sz w:val="28"/>
          <w:szCs w:val="28"/>
        </w:rPr>
        <w:t>_____________________________________________</w:t>
      </w:r>
    </w:p>
    <w:p w:rsidR="008209A9" w:rsidRPr="00657225" w:rsidRDefault="008209A9" w:rsidP="008209A9">
      <w:pPr>
        <w:widowControl w:val="0"/>
        <w:autoSpaceDE w:val="0"/>
        <w:autoSpaceDN w:val="0"/>
        <w:adjustRightInd w:val="0"/>
        <w:spacing w:after="150"/>
        <w:jc w:val="center"/>
        <w:rPr>
          <w:sz w:val="28"/>
          <w:szCs w:val="28"/>
        </w:rPr>
      </w:pPr>
      <w:r w:rsidRPr="00657225">
        <w:rPr>
          <w:bCs/>
          <w:sz w:val="28"/>
          <w:szCs w:val="28"/>
        </w:rPr>
        <w:t>(наименование организации)</w:t>
      </w:r>
    </w:p>
    <w:p w:rsidR="008209A9" w:rsidRDefault="008209A9" w:rsidP="008209A9">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238"/>
        <w:gridCol w:w="1079"/>
        <w:gridCol w:w="1388"/>
        <w:gridCol w:w="1388"/>
        <w:gridCol w:w="1388"/>
        <w:gridCol w:w="979"/>
        <w:gridCol w:w="730"/>
        <w:gridCol w:w="1401"/>
        <w:gridCol w:w="1189"/>
      </w:tblGrid>
      <w:tr w:rsidR="008209A9" w:rsidTr="00B17267">
        <w:trPr>
          <w:jc w:val="center"/>
        </w:trPr>
        <w:tc>
          <w:tcPr>
            <w:tcW w:w="4000" w:type="dxa"/>
            <w:gridSpan w:val="4"/>
            <w:tcBorders>
              <w:top w:val="nil"/>
              <w:left w:val="nil"/>
              <w:bottom w:val="nil"/>
              <w:right w:val="nil"/>
            </w:tcBorders>
          </w:tcPr>
          <w:p w:rsidR="008209A9" w:rsidRDefault="008209A9" w:rsidP="00B17267">
            <w:pPr>
              <w:widowControl w:val="0"/>
              <w:autoSpaceDE w:val="0"/>
              <w:autoSpaceDN w:val="0"/>
              <w:adjustRightInd w:val="0"/>
            </w:pPr>
            <w:r>
              <w:t>Дата начала ведения Журнала</w:t>
            </w:r>
          </w:p>
        </w:tc>
        <w:tc>
          <w:tcPr>
            <w:tcW w:w="5000" w:type="dxa"/>
            <w:gridSpan w:val="5"/>
            <w:tcBorders>
              <w:top w:val="nil"/>
              <w:left w:val="nil"/>
              <w:bottom w:val="nil"/>
              <w:right w:val="nil"/>
            </w:tcBorders>
          </w:tcPr>
          <w:p w:rsidR="008209A9" w:rsidRDefault="008209A9" w:rsidP="00B17267">
            <w:pPr>
              <w:widowControl w:val="0"/>
              <w:autoSpaceDE w:val="0"/>
              <w:autoSpaceDN w:val="0"/>
              <w:adjustRightInd w:val="0"/>
            </w:pPr>
            <w:r>
              <w:t>Дата окончания ведения Журнала</w:t>
            </w:r>
          </w:p>
        </w:tc>
      </w:tr>
      <w:tr w:rsidR="008209A9" w:rsidTr="00B17267">
        <w:trPr>
          <w:jc w:val="center"/>
        </w:trPr>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c>
          <w:tcPr>
            <w:tcW w:w="1000" w:type="dxa"/>
            <w:tcBorders>
              <w:top w:val="nil"/>
              <w:left w:val="nil"/>
              <w:bottom w:val="single" w:sz="6" w:space="0" w:color="auto"/>
              <w:right w:val="nil"/>
            </w:tcBorders>
          </w:tcPr>
          <w:p w:rsidR="008209A9" w:rsidRDefault="008209A9" w:rsidP="00B17267">
            <w:pPr>
              <w:widowControl w:val="0"/>
              <w:autoSpaceDE w:val="0"/>
              <w:autoSpaceDN w:val="0"/>
              <w:adjustRightInd w:val="0"/>
              <w:jc w:val="center"/>
            </w:pPr>
            <w:r>
              <w:t> </w:t>
            </w:r>
          </w:p>
        </w:tc>
      </w:tr>
      <w:tr w:rsidR="008209A9" w:rsidTr="00B17267">
        <w:trPr>
          <w:jc w:val="center"/>
        </w:trPr>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N п/п</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ФИО пострадавшего работника, должность, подразделение</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Место, дата и время получения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Краткие обстоятельства получения работником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Причины микроповреждения (микротравмы)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Характер (описание) микротравмы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Принятые меры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Последствия микроповреждений (микротравмы)</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ФИО лица, должность производившего запись</w:t>
            </w:r>
          </w:p>
        </w:tc>
      </w:tr>
      <w:tr w:rsidR="008209A9" w:rsidTr="00B17267">
        <w:trPr>
          <w:jc w:val="center"/>
        </w:trPr>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1</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2</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3</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4</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5</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6</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7</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8</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jc w:val="center"/>
            </w:pPr>
            <w:r>
              <w:t>9</w:t>
            </w:r>
          </w:p>
        </w:tc>
      </w:tr>
      <w:tr w:rsidR="008209A9" w:rsidTr="00B17267">
        <w:trPr>
          <w:jc w:val="center"/>
        </w:trPr>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r>
      <w:tr w:rsidR="008209A9" w:rsidTr="00B17267">
        <w:trPr>
          <w:jc w:val="center"/>
        </w:trPr>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c>
          <w:tcPr>
            <w:tcW w:w="1000" w:type="dxa"/>
            <w:tcBorders>
              <w:top w:val="single" w:sz="6" w:space="0" w:color="auto"/>
              <w:left w:val="single" w:sz="6" w:space="0" w:color="auto"/>
              <w:bottom w:val="single" w:sz="6" w:space="0" w:color="auto"/>
              <w:right w:val="single" w:sz="6" w:space="0" w:color="auto"/>
            </w:tcBorders>
          </w:tcPr>
          <w:p w:rsidR="008209A9" w:rsidRDefault="008209A9" w:rsidP="00B17267">
            <w:pPr>
              <w:widowControl w:val="0"/>
              <w:autoSpaceDE w:val="0"/>
              <w:autoSpaceDN w:val="0"/>
              <w:adjustRightInd w:val="0"/>
            </w:pPr>
            <w:r>
              <w:t> </w:t>
            </w:r>
          </w:p>
        </w:tc>
      </w:tr>
    </w:tbl>
    <w:p w:rsidR="00962956" w:rsidRDefault="00962956" w:rsidP="001A190C"/>
    <w:sectPr w:rsidR="00962956" w:rsidSect="00657225">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variable"/>
    <w:sig w:usb0="00000201" w:usb1="00000000" w:usb2="00000000" w:usb3="00000000" w:csb0="00000004"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5570CA0"/>
    <w:multiLevelType w:val="hybridMultilevel"/>
    <w:tmpl w:val="DA4AC270"/>
    <w:lvl w:ilvl="0" w:tplc="0068078C">
      <w:start w:val="1"/>
      <w:numFmt w:val="decimal"/>
      <w:lvlText w:val="%1."/>
      <w:lvlJc w:val="left"/>
      <w:pPr>
        <w:ind w:left="960" w:hanging="38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62956"/>
    <w:rsid w:val="00097FB4"/>
    <w:rsid w:val="000A6860"/>
    <w:rsid w:val="00142445"/>
    <w:rsid w:val="001A190C"/>
    <w:rsid w:val="0026144E"/>
    <w:rsid w:val="00323305"/>
    <w:rsid w:val="003524A9"/>
    <w:rsid w:val="00383872"/>
    <w:rsid w:val="003E5DEC"/>
    <w:rsid w:val="005018C2"/>
    <w:rsid w:val="00551483"/>
    <w:rsid w:val="00583FCB"/>
    <w:rsid w:val="005864E4"/>
    <w:rsid w:val="005E1B7A"/>
    <w:rsid w:val="006176FC"/>
    <w:rsid w:val="00657225"/>
    <w:rsid w:val="006F3E34"/>
    <w:rsid w:val="007047D3"/>
    <w:rsid w:val="008209A9"/>
    <w:rsid w:val="00840D27"/>
    <w:rsid w:val="00875DF9"/>
    <w:rsid w:val="008F5B66"/>
    <w:rsid w:val="00962956"/>
    <w:rsid w:val="00A02F56"/>
    <w:rsid w:val="00CE375A"/>
    <w:rsid w:val="00D926B9"/>
    <w:rsid w:val="00DC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0876"/>
  <w15:docId w15:val="{3E311094-3636-4426-A051-6AAFC3A3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 w:type="paragraph" w:styleId="a9">
    <w:name w:val="List Paragraph"/>
    <w:basedOn w:val="a"/>
    <w:uiPriority w:val="34"/>
    <w:qFormat/>
    <w:rsid w:val="00097FB4"/>
    <w:pPr>
      <w:ind w:left="720"/>
      <w:contextualSpacing/>
    </w:pPr>
  </w:style>
  <w:style w:type="character" w:styleId="aa">
    <w:name w:val="Hyperlink"/>
    <w:basedOn w:val="a0"/>
    <w:uiPriority w:val="99"/>
    <w:unhideWhenUsed/>
    <w:rsid w:val="00820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07606" TargetMode="External"/><Relationship Id="rId13" Type="http://schemas.openxmlformats.org/officeDocument/2006/relationships/hyperlink" Target="https://normativ.kontur.ru/document?moduleid=1&amp;documentid=407606" TargetMode="External"/><Relationship Id="rId3" Type="http://schemas.openxmlformats.org/officeDocument/2006/relationships/settings" Target="settings.xml"/><Relationship Id="rId7" Type="http://schemas.openxmlformats.org/officeDocument/2006/relationships/hyperlink" Target="mailto:basgss@yandex.ru" TargetMode="External"/><Relationship Id="rId12" Type="http://schemas.openxmlformats.org/officeDocument/2006/relationships/hyperlink" Target="https://normativ.kontur.ru/document?moduleid=1&amp;documentid=4076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ormativ.kontur.ru/document?moduleid=1&amp;documentid=407606" TargetMode="External"/><Relationship Id="rId5" Type="http://schemas.openxmlformats.org/officeDocument/2006/relationships/hyperlink" Target="mailto:basgss@yandex.ru"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40760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07606" TargetMode="External"/><Relationship Id="rId14" Type="http://schemas.openxmlformats.org/officeDocument/2006/relationships/hyperlink" Target="https://normativ.kontur.ru/document?moduleid=1&amp;documentid=407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2022-11-29T07:25:00Z</cp:lastPrinted>
  <dcterms:created xsi:type="dcterms:W3CDTF">2018-01-24T10:43:00Z</dcterms:created>
  <dcterms:modified xsi:type="dcterms:W3CDTF">2022-11-29T07:27:00Z</dcterms:modified>
</cp:coreProperties>
</file>