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3960"/>
      </w:tblGrid>
      <w:tr w:rsidR="00E31D15" w:rsidRPr="00E31D15" w:rsidTr="008D211C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15" w:rsidRPr="00E31D15" w:rsidRDefault="00E31D15" w:rsidP="00E31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БАШ</w:t>
            </w:r>
            <w:r w:rsidRPr="00E31D15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ar-SA"/>
              </w:rPr>
              <w:t>К</w:t>
            </w:r>
            <w:r w:rsidRPr="00E31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ОРТОСТАН </w:t>
            </w: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РЕСПУБЛИКАҺЫ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E31D1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31D15" w:rsidRPr="00E31D15" w:rsidRDefault="00E31D15" w:rsidP="00E31D1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Базгыя аулы, </w:t>
            </w:r>
            <w:r w:rsidRPr="00E31D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Үзәк 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урам, 50                               тел.(34769) 2-42-35, 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15" w:rsidRPr="00E31D15" w:rsidRDefault="00E31D15" w:rsidP="00E31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7075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15" w:rsidRPr="00E31D15" w:rsidRDefault="00E31D15" w:rsidP="00E31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E31D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31D15" w:rsidRPr="00E31D15" w:rsidRDefault="00E31D15" w:rsidP="00E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E31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</w:tr>
    </w:tbl>
    <w:p w:rsidR="00E31D15" w:rsidRPr="00E31D15" w:rsidRDefault="00E31D15" w:rsidP="00E31D15">
      <w:pPr>
        <w:keepNext/>
        <w:numPr>
          <w:ilvl w:val="8"/>
          <w:numId w:val="0"/>
        </w:numPr>
        <w:tabs>
          <w:tab w:val="num" w:pos="0"/>
          <w:tab w:val="left" w:pos="2422"/>
        </w:tabs>
        <w:suppressAutoHyphens/>
        <w:spacing w:after="0" w:line="360" w:lineRule="auto"/>
        <w:ind w:right="-284"/>
        <w:outlineLvl w:val="8"/>
        <w:rPr>
          <w:rFonts w:ascii="a_Helver Bashkir" w:eastAsia="Times New Roman" w:hAnsi="a_Helver Bashkir" w:cs="Times New Roman"/>
          <w:b/>
          <w:sz w:val="26"/>
          <w:szCs w:val="28"/>
          <w:lang w:eastAsia="ar-SA"/>
        </w:rPr>
      </w:pPr>
    </w:p>
    <w:p w:rsidR="00E31D15" w:rsidRPr="00E31D15" w:rsidRDefault="00E31D15" w:rsidP="00E31D1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  <w:lang w:eastAsia="ar-SA"/>
        </w:rPr>
      </w:pPr>
      <w:r w:rsidRPr="00E31D15">
        <w:rPr>
          <w:rFonts w:ascii="ER Bukinist Bashkir" w:eastAsia="Times New Roman" w:hAnsi="ER Bukinist Bashkir" w:cs="Times New Roman"/>
          <w:b/>
          <w:sz w:val="26"/>
          <w:szCs w:val="26"/>
          <w:lang w:eastAsia="ar-SA"/>
        </w:rPr>
        <w:t>ҠАРАР                                                      РЕШЕНИЕ</w:t>
      </w:r>
    </w:p>
    <w:p w:rsidR="002D0824" w:rsidRDefault="002D082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4AC4" w:rsidRPr="000C1117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</w:t>
      </w: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Базгиевский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Шаранского района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0C1117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1117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1117" w:rsidRPr="00C9481F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Шаранского района Республики Башкортостан </w:t>
      </w: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B4AC4" w:rsidRPr="002D0824" w:rsidRDefault="00EB4AC4" w:rsidP="00EB4AC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31D1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Т.А.Закиров</w:t>
      </w:r>
    </w:p>
    <w:p w:rsidR="00EB4AC4" w:rsidRPr="00EB4AC4" w:rsidRDefault="00E31D1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Базгиево </w:t>
      </w:r>
    </w:p>
    <w:p w:rsidR="00E31D15" w:rsidRDefault="00E31D15" w:rsidP="00E31D1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12.02.2020 года</w:t>
      </w:r>
    </w:p>
    <w:p w:rsidR="00E31D15" w:rsidRDefault="00E31D15" w:rsidP="00E31D1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7/ 62 </w:t>
      </w:r>
    </w:p>
    <w:p w:rsidR="00CA2C70" w:rsidRPr="00CA2C70" w:rsidRDefault="00CA2C70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1117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Базгиевский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Базгиевский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117">
        <w:rPr>
          <w:rFonts w:ascii="Times New Roman" w:hAnsi="Times New Roman" w:cs="Times New Roman"/>
          <w:sz w:val="28"/>
          <w:szCs w:val="28"/>
        </w:rPr>
        <w:t>Базгиевский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1117">
        <w:rPr>
          <w:rFonts w:ascii="Times New Roman" w:hAnsi="Times New Roman" w:cs="Times New Roman"/>
          <w:sz w:val="28"/>
          <w:szCs w:val="28"/>
        </w:rPr>
        <w:t xml:space="preserve"> </w:t>
      </w:r>
      <w:r w:rsidR="00C763FF" w:rsidRPr="00C763FF">
        <w:rPr>
          <w:rFonts w:ascii="Times New Roman" w:hAnsi="Times New Roman" w:cs="Times New Roman"/>
          <w:sz w:val="28"/>
          <w:szCs w:val="28"/>
        </w:rPr>
        <w:t>Шаранского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Муфтаховой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1.1.6. Подготовка документов по вопросампередачи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 xml:space="preserve">принятие мер реагированияпо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,утверждении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C1117">
        <w:rPr>
          <w:rFonts w:ascii="Times New Roman" w:hAnsi="Times New Roman" w:cs="Times New Roman"/>
          <w:sz w:val="28"/>
          <w:szCs w:val="28"/>
        </w:rPr>
        <w:t>Базгиевский</w:t>
      </w:r>
      <w:r w:rsidR="002D0824">
        <w:rPr>
          <w:rFonts w:ascii="Times New Roman" w:hAnsi="Times New Roman" w:cs="Times New Roman"/>
          <w:sz w:val="28"/>
          <w:szCs w:val="28"/>
        </w:rPr>
        <w:t xml:space="preserve"> 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2D0824">
        <w:rPr>
          <w:rFonts w:ascii="Times New Roman" w:hAnsi="Times New Roman" w:cs="Times New Roman"/>
          <w:sz w:val="28"/>
          <w:szCs w:val="28"/>
        </w:rPr>
        <w:t xml:space="preserve"> </w:t>
      </w:r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>а Рес</w:t>
      </w:r>
      <w:r w:rsidR="002D0824">
        <w:rPr>
          <w:rFonts w:ascii="Times New Roman" w:hAnsi="Times New Roman" w:cs="Times New Roman"/>
          <w:sz w:val="28"/>
          <w:szCs w:val="28"/>
        </w:rPr>
        <w:t>публики 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</w:p>
    <w:p w:rsidR="00183356" w:rsidRPr="00EF1DF3" w:rsidRDefault="000C1117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3B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1DF3">
        <w:rPr>
          <w:rFonts w:ascii="Times New Roman" w:hAnsi="Times New Roman" w:cs="Times New Roman"/>
          <w:sz w:val="28"/>
          <w:szCs w:val="28"/>
        </w:rPr>
        <w:t>Министерства земельных и</w:t>
      </w:r>
    </w:p>
    <w:p w:rsidR="00183356" w:rsidRPr="00EE0CF3" w:rsidRDefault="006762A4" w:rsidP="002D0824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</w:t>
      </w:r>
      <w:r w:rsidR="009C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</w:p>
    <w:p w:rsidR="00183356" w:rsidRPr="00EE0CF3" w:rsidRDefault="00183356" w:rsidP="000C111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06271C" w:rsidRPr="00EE0CF3" w:rsidRDefault="002D082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452630,</w:t>
      </w:r>
    </w:p>
    <w:p w:rsidR="0006271C" w:rsidRDefault="00684C0A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Базгиево ,</w:t>
      </w:r>
      <w:r w:rsidR="00392233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с.Шаран,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</w:p>
    <w:p w:rsidR="0039223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33" w:rsidRPr="00EE0CF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3922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33">
        <w:rPr>
          <w:rFonts w:ascii="Times New Roman" w:hAnsi="Times New Roman" w:cs="Times New Roman"/>
          <w:sz w:val="28"/>
          <w:szCs w:val="28"/>
        </w:rPr>
        <w:t xml:space="preserve">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0C111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</w:t>
      </w:r>
      <w:r w:rsidR="003922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183356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392233" w:rsidRDefault="008A0EA1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РБ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Шаранскому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2D0824" w:rsidP="002D0824">
      <w:pPr>
        <w:autoSpaceDE w:val="0"/>
        <w:autoSpaceDN w:val="0"/>
        <w:adjustRightInd w:val="0"/>
        <w:spacing w:after="0" w:line="23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Т.А.Закиров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 Э.Я._____________</w:t>
      </w:r>
    </w:p>
    <w:p w:rsidR="007703E2" w:rsidRPr="007A7B79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0C1117">
      <w:headerReference w:type="default" r:id="rId14"/>
      <w:pgSz w:w="11906" w:h="16838"/>
      <w:pgMar w:top="1134" w:right="849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76" w:rsidRDefault="00212276" w:rsidP="00A77FDA">
      <w:pPr>
        <w:spacing w:after="0" w:line="240" w:lineRule="auto"/>
      </w:pPr>
      <w:r>
        <w:separator/>
      </w:r>
    </w:p>
  </w:endnote>
  <w:endnote w:type="continuationSeparator" w:id="1">
    <w:p w:rsidR="00212276" w:rsidRDefault="00212276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76" w:rsidRDefault="00212276" w:rsidP="00A77FDA">
      <w:pPr>
        <w:spacing w:after="0" w:line="240" w:lineRule="auto"/>
      </w:pPr>
      <w:r>
        <w:separator/>
      </w:r>
    </w:p>
  </w:footnote>
  <w:footnote w:type="continuationSeparator" w:id="1">
    <w:p w:rsidR="00212276" w:rsidRDefault="00212276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E07F17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evenAndOddHeader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1117"/>
    <w:rsid w:val="000C69E6"/>
    <w:rsid w:val="000C6EEF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2276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0824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2233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44596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C3BD8"/>
    <w:rsid w:val="009E078E"/>
    <w:rsid w:val="00A17559"/>
    <w:rsid w:val="00A277E9"/>
    <w:rsid w:val="00A42F7F"/>
    <w:rsid w:val="00A44469"/>
    <w:rsid w:val="00A544FC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07F17"/>
    <w:rsid w:val="00E15C86"/>
    <w:rsid w:val="00E1623D"/>
    <w:rsid w:val="00E206AC"/>
    <w:rsid w:val="00E26C0F"/>
    <w:rsid w:val="00E31D15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paragraph" w:customStyle="1" w:styleId="31">
    <w:name w:val="Основной текст с отступом 31"/>
    <w:basedOn w:val="a"/>
    <w:rsid w:val="00E31D15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_</cp:lastModifiedBy>
  <cp:revision>6</cp:revision>
  <cp:lastPrinted>2020-01-16T10:52:00Z</cp:lastPrinted>
  <dcterms:created xsi:type="dcterms:W3CDTF">2020-01-14T04:53:00Z</dcterms:created>
  <dcterms:modified xsi:type="dcterms:W3CDTF">2020-02-09T18:07:00Z</dcterms:modified>
</cp:coreProperties>
</file>