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A04521" w:rsidRPr="00A04521" w:rsidTr="0001048B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A04521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РЕСПУБЛИКАҺЫ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A0452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СОВЕТЫ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04521" w:rsidRPr="00A04521" w:rsidRDefault="00A04521" w:rsidP="00A04521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A04521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2" name="Рисунок 1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 СЕЛЬСКОГО ПОСЕЛЕНИЯ 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A045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A04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A04521" w:rsidRPr="00A04521" w:rsidRDefault="00A04521" w:rsidP="00A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04521" w:rsidRPr="00A04521" w:rsidRDefault="00A04521" w:rsidP="00A04521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04521">
        <w:rPr>
          <w:rFonts w:ascii="ER Bukinist Bashkir" w:eastAsia="Times New Roman" w:hAnsi="ER Bukinist Bashkir" w:cs="Times New Roman"/>
          <w:b/>
          <w:sz w:val="28"/>
          <w:szCs w:val="28"/>
        </w:rPr>
        <w:t>Ҡ</w:t>
      </w:r>
      <w:r w:rsidRPr="00A04521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          РЕШЕНИЕ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ПОМЕЩЕНИЯ ЖИЛЫМ ПОМЕЩЕНИЕМ, ЖИЛОГО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НЕПРИГОДНЫМ ДЛЯ ПРОЖИВАНИЯ И МНОГОКВАРТИРНОГО ДОМА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АВАРИЙНЫМ И ПОДЛЕЖАЩИМ СНОСУ ИЛИ РЕКОНСТРУКЦИИ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15 и 32 Жилищного кодекса Российской Федерации Правительство Российской Федерации постановляет: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Галиуллин Ф.Ф.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sz w:val="28"/>
          <w:szCs w:val="28"/>
        </w:rPr>
        <w:t>с.Базгиево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sz w:val="28"/>
          <w:szCs w:val="28"/>
        </w:rPr>
        <w:t>«10» марта 2011 года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521">
        <w:rPr>
          <w:rFonts w:ascii="Times New Roman" w:eastAsia="Times New Roman" w:hAnsi="Times New Roman" w:cs="Times New Roman"/>
          <w:sz w:val="28"/>
          <w:szCs w:val="28"/>
        </w:rPr>
        <w:t xml:space="preserve">№ 402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к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решению   Совета сельского поселения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Базгиевский сельсовет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№402  от 10.03.2011 года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ПОМЕЩЕНИЯ ЖИЛЫМ ПОМЕЩЕНИЕМ, ЖИЛОГО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НЕПРИГОДНЫМ ДЛЯ ПРОЖИВАНИЯ И МНОГОКВАРТИРНОГО ДОМА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АВАРИЙНЫМ И ПОДЛЕЖАЩИМ СНОСУ ИЛИ РЕКОНСТРУКЦИИ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сельского поселения Базгиевский сельсовет.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5. Жилым помещением признается: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7. 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в этих целях (далее - комиссия), на основании оценки соответствия указанных помещения и дома установленным в настоящем Положении требованиям.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создает в установленном им порядке комиссию для оценки жилых помещений муниципального жилищного фонда. В состав комиссии включаются представители этого органа местного самоуправления. Председателем комиссии назначается глава сельского поселения.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</w:t>
      </w: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8. Администрация сельского поселения вправе 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II. Требования, которым должно отвечать жилое помещение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9.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10.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деформативности (а в железобетонных конструкциях - в части трещиностойкости)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11.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проступей,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12.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14.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15.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пароизоляцию от диффузии водяного пара из помещения,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17. Доступ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18.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19. В реконструируемом жилом помещении при изменении местоположения санитарно-технических узлов должны быть осуществлены мероприятия по гидро-, шумо-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20. 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21. В жилом помещении требуемая инсоляция должна обеспечиваться для одно-, двух- и трехкомнатных квартир - не менее чем в одной комнате, для четырех-, пяти- и шестикомнатных квартир - не менее чем в 2 комнатах. 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 Коэффициент естественной освещенности в комнатах и кухнях должен быть не менее 0,5 процента в середине жилого помещения.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22. Высота (от пола до потолка) комнат и кухни (кухни-столовой) в климатических районах IА, IБ, IГ, IД и IVа должна быть не менее </w:t>
      </w:r>
      <w:smartTag w:uri="urn:schemas-microsoft-com:office:smarttags" w:element="metricconverter">
        <w:smartTagPr>
          <w:attr w:name="ProductID" w:val="2,7 м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2,7 м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, а в других климатических районах - не менее </w:t>
      </w:r>
      <w:smartTag w:uri="urn:schemas-microsoft-com:office:smarttags" w:element="metricconverter">
        <w:smartTagPr>
          <w:attr w:name="ProductID" w:val="2,5 м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2,5 м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. Высота внутриквартирных коридоров, холлов, передних, антресолей должна составлять не менее </w:t>
      </w:r>
      <w:smartTag w:uri="urn:schemas-microsoft-com:office:smarttags" w:element="metricconverter">
        <w:smartTagPr>
          <w:attr w:name="ProductID" w:val="2,1 м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2,1 м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23. Отметка пола жилого помещения, расположенного на первом этаже, должна быть выше планировочной отметки земли.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Размещение жилого помещения в подвальном и цокольном этажах не допускается.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24.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25. Комнаты и кухни в жилом помещении должны иметь непосредственное естественное освещение.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1:5,5 и не менее 1:8, а для верхних этажей со световыми проемами в плоскости наклонных ограждающих конструкций - не менее 1:10.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26.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 При этом допустимые уровни шума, создаваемого в жилых помещениях системами вентиляции и другим инженерным и технологическим оборудованием, должны быть ниже на 5 дБА указанных уровней в дневное и ночное время суток.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Межквартирные стены и перегородки должны иметь индекс изоляции воздушного шума не ниже 50 дБ.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27.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28. В жилом помещении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29.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30. В жилом помещении на расстоянии </w:t>
      </w:r>
      <w:smartTag w:uri="urn:schemas-microsoft-com:office:smarttags" w:element="metricconverter">
        <w:smartTagPr>
          <w:attr w:name="ProductID" w:val="0,2 м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0,2 м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от стен и окон и на высоте 0,5 - </w:t>
      </w:r>
      <w:smartTag w:uri="urn:schemas-microsoft-com:office:smarttags" w:element="metricconverter">
        <w:smartTagPr>
          <w:attr w:name="ProductID" w:val="1,8 м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1,8 м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кВ/м и 10 мкТл.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31. Внутри жилого помещения мощность эквивалентной дозы облучения не должна превышать мощность дозы, допустимой для открытой местности, более чем на 0,3 мкЗв/ч, а среднегодовая эквивалентная равновесная объемная активность радона в воздухе эксплуатируемых помещений не должна превышать 200 Бк/куб. 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III. Основания для признания жилого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непригодным для проживания и многоквартирного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дома аварийным и подлежащим сносу или реконструкции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32.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33.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</w:t>
      </w: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34. 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разделе II настоящего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35.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36. 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</w:t>
      </w:r>
      <w:smartTag w:uri="urn:schemas-microsoft-com:office:smarttags" w:element="metricconverter">
        <w:smartTagPr>
          <w:attr w:name="ProductID" w:val="1,8 м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1,8 м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37.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38. Не может служить основанием для признания жилого помещения непригодным для проживания: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IV. Порядок признания помещения жилым помещением, жилого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помещения непригодным для проживания и многоквартирного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дома аварийным и подлежащим сносу или реконструкции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39.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40.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</w:t>
      </w: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41. Процедура проведения оценки соответствия помещения установленным в настоящем Положении требованиям включает: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42.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нотариально заверенные копии правоустанавливающих документов на жилое помещение;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43.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47 </w:t>
      </w: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Положения, либо решение о проведении дополнительного обследования оцениваемого помещения.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44. По результатам работы комиссия принимает одно из следующих решений: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45.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N 1.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46. В случае обследования помещения комиссия составляет в 3 экземплярах акт обследования помещения по форме согласно приложению N 2.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47.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48. Комиссия в 5-дневный срок направляет по 1 экземпляру распоряжения и заключения комиссии заявителю.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49. Решение соответствующего органа местного самоуправления может быть обжаловано заинтересованными лицами в судебном порядке.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V. Использование дополнительной информации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для принятия решения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50.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</w:t>
      </w: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44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54.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5-дневный срок направляет 1 экземпляр в орган местного самоуправления, второй экземпляр заявителю (третий экземпляр остается в деле, сформированном комиссией).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 Положению о признании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жилым помещением, жилого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непригодным для проживания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многоквартирного дома аварийным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подлежащим сносу, утвержденному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от 28 января </w:t>
      </w:r>
      <w:smartTag w:uri="urn:schemas-microsoft-com:office:smarttags" w:element="metricconverter">
        <w:smartTagPr>
          <w:attr w:name="ProductID" w:val="2006 г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>. N 47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 признании жилого помещения пригодным (непригодным)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для постоянного проживания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N ______ 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         населенного пункта и улицы, номера дома и квартиры)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     власти, органа исполнительной власти субъекта Российской   Федерации, органа местного самоуправления, дата, номер решения  о созыве комиссии) в составе председателя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членов комиссии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  на  основании акта межведомственной комиссии, составленного по результатам обследования,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(приводится заключение, взятое из акта обследования (в случае    проведения обследования), или указывается, что на основании   решения межведомственной комиссии обследование не проводилось) приняла заключение о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(приводится обоснование принятого межведомственной комиссией  заключения об оценке соответствия помещения требованиям,       предъявляемым к жилому помещению, и о его пригодности  (непригодности) для постоянного проживания)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Приложение к заключению: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комиссией;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к Положению о признании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жилым помещением, жилого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непригодным для проживания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многоквартирного дома аварийным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подлежащим сносу, утвержденному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от 28 января </w:t>
      </w:r>
      <w:smartTag w:uri="urn:schemas-microsoft-com:office:smarttags" w:element="metricconverter">
        <w:smartTagPr>
          <w:attr w:name="ProductID" w:val="2006 г"/>
        </w:smartTagPr>
        <w:r w:rsidRPr="00A04521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A04521">
        <w:rPr>
          <w:rFonts w:ascii="Times New Roman" w:eastAsia="Times New Roman" w:hAnsi="Times New Roman" w:cs="Times New Roman"/>
          <w:sz w:val="24"/>
          <w:szCs w:val="24"/>
        </w:rPr>
        <w:t>. N 47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обследования помещения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N _______ 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         населенного пункта и улицы, номера дома и квартиры)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      власти, органа исполнительной власти субъекта Российской   Федерации, органа местного самоуправления, дата, номер решения    о созыве комиссии)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в составе председателя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(ф.и.о., занимаемая должность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членов комиссии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при участии приглашенных экспертов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(реквизиты заявителя: ф.и.о. и адрес - для физического лица, наименование организации и занимаемая должность -                 для юридического лица) и составила настоящий акт обследования помещения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   в эксплуатацию)  Краткое описание состояния жилого помещения, инженерных систем здания, оборудования и механизмов   и   прилегающей к зданию территории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несоответствиях установленным требованиям с указанием фактических   значений показателя или описанием конкретного несоответствия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Оценка результатов проведенного инструментального контроля и других видов контроля и исследований 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 фактические значения получены)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Рекомендации межведомственной комиссии и  предлагаемые  меры, которые необходимо принять  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к акту: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г) заключения экспертов проектно-изыскательских  и специализированных организаций;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д) другие материалы по решению межведомств енной комиссии.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Courier New" w:eastAsia="Times New Roman" w:hAnsi="Courier New" w:cs="Courier New"/>
          <w:sz w:val="20"/>
          <w:szCs w:val="20"/>
        </w:rPr>
        <w:object w:dxaOrig="9819" w:dyaOrig="14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788.8pt">
            <v:imagedata r:id="rId5" o:title=""/>
          </v:shape>
        </w:object>
      </w:r>
      <w:r w:rsidRPr="00A04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521" w:rsidRPr="00A04521" w:rsidRDefault="00A04521" w:rsidP="00A04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21">
        <w:rPr>
          <w:rFonts w:ascii="Courier New" w:eastAsia="Times New Roman" w:hAnsi="Courier New" w:cs="Courier New"/>
          <w:sz w:val="20"/>
          <w:szCs w:val="20"/>
        </w:rPr>
        <w:t>,</w:t>
      </w:r>
    </w:p>
    <w:p w:rsidR="00A04521" w:rsidRPr="00A04521" w:rsidRDefault="00A04521" w:rsidP="00A0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8AB" w:rsidRDefault="003718AB"/>
    <w:sectPr w:rsidR="003718AB" w:rsidSect="001157A1">
      <w:pgSz w:w="11906" w:h="16838" w:code="9"/>
      <w:pgMar w:top="357" w:right="1106" w:bottom="539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4521"/>
    <w:rsid w:val="003718AB"/>
    <w:rsid w:val="00A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5758</Words>
  <Characters>32822</Characters>
  <Application>Microsoft Office Word</Application>
  <DocSecurity>0</DocSecurity>
  <Lines>273</Lines>
  <Paragraphs>77</Paragraphs>
  <ScaleCrop>false</ScaleCrop>
  <Company>Microsoft</Company>
  <LinksUpToDate>false</LinksUpToDate>
  <CharactersWithSpaces>38503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2019-02-22T12:28:00Z</dcterms:created>
  <dcterms:modified xsi:type="dcterms:W3CDTF">2019-02-22T12:29:00Z</dcterms:modified>
</cp:coreProperties>
</file>