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D6" w:rsidRDefault="007F43D6" w:rsidP="007F43D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F43D6">
        <w:rPr>
          <w:rFonts w:ascii="Times New Roman" w:hAnsi="Times New Roman" w:cs="Times New Roman"/>
          <w:b/>
          <w:sz w:val="24"/>
          <w:szCs w:val="24"/>
        </w:rPr>
        <w:t xml:space="preserve">Отдельные вопросы платы граждан за услугу </w:t>
      </w:r>
    </w:p>
    <w:p w:rsidR="007F43D6" w:rsidRPr="007F43D6" w:rsidRDefault="007F43D6" w:rsidP="007F43D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F43D6">
        <w:rPr>
          <w:rFonts w:ascii="Times New Roman" w:hAnsi="Times New Roman" w:cs="Times New Roman"/>
          <w:b/>
          <w:sz w:val="24"/>
          <w:szCs w:val="24"/>
        </w:rPr>
        <w:t>по вывозу твердых коммунальных отходов</w:t>
      </w:r>
    </w:p>
    <w:p w:rsidR="007F43D6" w:rsidRPr="007F43D6" w:rsidRDefault="007F43D6" w:rsidP="007F43D6">
      <w:r w:rsidRPr="007F43D6">
        <w:t>Плата граждан за объекты.</w:t>
      </w:r>
      <w:r w:rsidRPr="007F43D6">
        <w:br/>
        <w:t>С 2019 года плата за обращение с ТКО является коммунальной услугой (как отопление, водоснабжение, электричество). Поэтому на нее распространяются все требования, применяемые к коммунальным услугам (осуществляется индексация, услуга регулируется специальными правилами формирования стоимости).</w:t>
      </w:r>
      <w:r w:rsidRPr="007F43D6">
        <w:br/>
        <w:t>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6 мая2011 г. № 354 (далее – Правила).</w:t>
      </w:r>
      <w:r w:rsidRPr="007F43D6">
        <w:br/>
        <w:t xml:space="preserve">Согласно единым Правилам установлен порядок предоставления услуг по обращению с ТКО и начисления платы за оказанные услуги. Выставление квитанций об оплате услуг производится по факту оказания услуги. Следовательно, при оказании услуг по вывозу ТКО в январе текущего года, плата за услуги отражается в квитанции. Плата за коммунальные услуги вносится ежемесячно до 10 числа месяца, следующего за </w:t>
      </w:r>
      <w:proofErr w:type="gramStart"/>
      <w:r w:rsidRPr="007F43D6">
        <w:t>истекшим</w:t>
      </w:r>
      <w:proofErr w:type="gramEnd"/>
      <w:r w:rsidRPr="007F43D6">
        <w:t>.</w:t>
      </w:r>
      <w:r w:rsidRPr="007F43D6">
        <w:br/>
        <w:t>Плата за услугу по обращению с ТКО рассчитывается из числа постоянно и временно проживающих (более 5 дней подряд), при отсутствии – на собственников жилья.</w:t>
      </w:r>
      <w:r w:rsidRPr="007F43D6">
        <w:br/>
        <w:t>При этом</w:t>
      </w:r>
      <w:proofErr w:type="gramStart"/>
      <w:r w:rsidRPr="007F43D6">
        <w:t>,</w:t>
      </w:r>
      <w:proofErr w:type="gramEnd"/>
      <w:r w:rsidRPr="007F43D6">
        <w:t xml:space="preserve"> можно сделать перерасчёт. Если человек находился в отъезде, региональному оператору предоставляется справка с места пребывания и заявление с просьбой о перерасчете стоимости за период отсутствия по месту регистрации. В квитанции следующего месяца будет сумма с учетом этого вычета.</w:t>
      </w:r>
      <w:r w:rsidRPr="007F43D6">
        <w:br/>
        <w:t xml:space="preserve">Перерасчёт возможен, если члены семей собственников жилья учатся или работают в других городах. При заключении договора с </w:t>
      </w:r>
      <w:proofErr w:type="spellStart"/>
      <w:r w:rsidRPr="007F43D6">
        <w:t>регоператором</w:t>
      </w:r>
      <w:proofErr w:type="spellEnd"/>
      <w:r w:rsidRPr="007F43D6">
        <w:t xml:space="preserve"> по обращению с ТКО нужно </w:t>
      </w:r>
      <w:proofErr w:type="gramStart"/>
      <w:r w:rsidRPr="007F43D6">
        <w:t>предоставить документ</w:t>
      </w:r>
      <w:proofErr w:type="gramEnd"/>
      <w:r w:rsidRPr="007F43D6">
        <w:t>, подтверждающий, что зарегистрированный в доме или квартире человек проживает в другом месте. Это может быть документ о регистрации по факту временного пребывания, справка из учебного заведения.</w:t>
      </w:r>
      <w:r w:rsidRPr="007F43D6">
        <w:br/>
        <w:t>В соответствии с Правилами, если у собственника несколько квартир или домов, то он должен оплачивать услугу по всем адресам, а не только там, где проживает.</w:t>
      </w:r>
      <w:r w:rsidRPr="007F43D6">
        <w:br/>
        <w:t>Плата граждан на переходный период.</w:t>
      </w:r>
      <w:r w:rsidRPr="007F43D6">
        <w:br/>
        <w:t>При расчете тарифов для региональных операторов на 2019 год в Республике Башкортостан были установлены предельные величины. Плата граждан обусловлена произведением тарифа на норматив накопления. Учитывая, что норматив накопления является величиной постоянной, плата снижена за счет применения региональным оператором тарифа ниже предельной величины.</w:t>
      </w:r>
      <w:r w:rsidRPr="007F43D6">
        <w:br/>
        <w:t xml:space="preserve">По согласованию с региональными операторами на всей территории республики установлена единая плата в размере 70 </w:t>
      </w:r>
      <w:proofErr w:type="gramStart"/>
      <w:r w:rsidRPr="007F43D6">
        <w:t>рублей</w:t>
      </w:r>
      <w:proofErr w:type="gramEnd"/>
      <w:r w:rsidRPr="007F43D6">
        <w:t xml:space="preserve"> где была организована регулярная система вывоза, и 35 рублей – где вывоз до 1 января 2019 года не осуществлялся. Принятие дополнительных нормативно-правовых актов республиканских государственных органов по данному вопросу не требуется. Необходимо отметить, что по мере строительства и обустройства контейнерных площадок на всей территории Республики Башкортостана, будет происходить рост размера платы граждан.</w:t>
      </w:r>
      <w:r w:rsidRPr="007F43D6">
        <w:br/>
        <w:t>Для сведения.</w:t>
      </w:r>
      <w:r w:rsidRPr="007F43D6">
        <w:br/>
        <w:t>Телефон «горячей линии» по вопросам перехода на новую систему обращения с твердыми коммунальными отходами Министерстве природопользования и экологии Республики Башкортостан – тел. 8 (347) 218-03-90 (в рабочее время).</w:t>
      </w:r>
    </w:p>
    <w:p w:rsidR="007F43D6" w:rsidRPr="007F43D6" w:rsidRDefault="007F43D6" w:rsidP="007F43D6">
      <w:r w:rsidRPr="007F43D6">
        <w:t>«Горячие линии» региональных операторов. Режим работы: с 9.00 до 18.00, без выходных.</w:t>
      </w:r>
      <w:r w:rsidRPr="007F43D6">
        <w:br/>
      </w:r>
      <w:proofErr w:type="gramStart"/>
      <w:r w:rsidRPr="007F43D6">
        <w:t xml:space="preserve">Зона №1 (г. Уфа, МР Архангельский район, МР </w:t>
      </w:r>
      <w:proofErr w:type="spellStart"/>
      <w:r w:rsidRPr="007F43D6">
        <w:t>Белокатайский</w:t>
      </w:r>
      <w:proofErr w:type="spellEnd"/>
      <w:r w:rsidRPr="007F43D6">
        <w:t xml:space="preserve"> район, МР </w:t>
      </w:r>
      <w:proofErr w:type="spellStart"/>
      <w:r w:rsidRPr="007F43D6">
        <w:t>Благоварский</w:t>
      </w:r>
      <w:proofErr w:type="spellEnd"/>
      <w:r w:rsidRPr="007F43D6">
        <w:t xml:space="preserve"> район, МР Благовещенский район, МР </w:t>
      </w:r>
      <w:proofErr w:type="spellStart"/>
      <w:r w:rsidRPr="007F43D6">
        <w:t>Дуванский</w:t>
      </w:r>
      <w:proofErr w:type="spellEnd"/>
      <w:r w:rsidRPr="007F43D6">
        <w:t xml:space="preserve"> район, МР </w:t>
      </w:r>
      <w:proofErr w:type="spellStart"/>
      <w:r w:rsidRPr="007F43D6">
        <w:t>Иглинский</w:t>
      </w:r>
      <w:proofErr w:type="spellEnd"/>
      <w:r w:rsidRPr="007F43D6">
        <w:t xml:space="preserve"> район, МР </w:t>
      </w:r>
      <w:proofErr w:type="spellStart"/>
      <w:r w:rsidRPr="007F43D6">
        <w:t>Кармаскалинский</w:t>
      </w:r>
      <w:proofErr w:type="spellEnd"/>
      <w:r w:rsidRPr="007F43D6">
        <w:t xml:space="preserve"> район, </w:t>
      </w:r>
      <w:r w:rsidRPr="007F43D6">
        <w:lastRenderedPageBreak/>
        <w:t xml:space="preserve">МР </w:t>
      </w:r>
      <w:proofErr w:type="spellStart"/>
      <w:r w:rsidRPr="007F43D6">
        <w:t>Кигинский</w:t>
      </w:r>
      <w:proofErr w:type="spellEnd"/>
      <w:r w:rsidRPr="007F43D6">
        <w:t xml:space="preserve"> район, МР </w:t>
      </w:r>
      <w:proofErr w:type="spellStart"/>
      <w:r w:rsidRPr="007F43D6">
        <w:t>Кушнаренковский</w:t>
      </w:r>
      <w:proofErr w:type="spellEnd"/>
      <w:r w:rsidRPr="007F43D6">
        <w:t xml:space="preserve"> район, МР </w:t>
      </w:r>
      <w:proofErr w:type="spellStart"/>
      <w:r w:rsidRPr="007F43D6">
        <w:t>Мечетлинский</w:t>
      </w:r>
      <w:proofErr w:type="spellEnd"/>
      <w:r w:rsidRPr="007F43D6">
        <w:t xml:space="preserve"> район, МР </w:t>
      </w:r>
      <w:proofErr w:type="spellStart"/>
      <w:r w:rsidRPr="007F43D6">
        <w:t>Нуримановский</w:t>
      </w:r>
      <w:proofErr w:type="spellEnd"/>
      <w:r w:rsidRPr="007F43D6">
        <w:t xml:space="preserve"> район, МР </w:t>
      </w:r>
      <w:proofErr w:type="spellStart"/>
      <w:r w:rsidRPr="007F43D6">
        <w:t>Салаватский</w:t>
      </w:r>
      <w:proofErr w:type="spellEnd"/>
      <w:r w:rsidRPr="007F43D6">
        <w:t xml:space="preserve"> район, МР Уфимский район, МР </w:t>
      </w:r>
      <w:proofErr w:type="spellStart"/>
      <w:r w:rsidRPr="007F43D6">
        <w:t>Чишминский</w:t>
      </w:r>
      <w:proofErr w:type="spellEnd"/>
      <w:r w:rsidRPr="007F43D6">
        <w:t xml:space="preserve"> район).</w:t>
      </w:r>
      <w:proofErr w:type="gramEnd"/>
      <w:r w:rsidRPr="007F43D6">
        <w:t> МУП «</w:t>
      </w:r>
      <w:proofErr w:type="spellStart"/>
      <w:r w:rsidRPr="007F43D6">
        <w:t>Спецавтохозяйство</w:t>
      </w:r>
      <w:proofErr w:type="spellEnd"/>
      <w:r w:rsidRPr="007F43D6">
        <w:t xml:space="preserve"> по уборке города» – тел. 8 – 800 – 347 – 80 – 03</w:t>
      </w:r>
      <w:r w:rsidRPr="007F43D6">
        <w:br/>
        <w:t xml:space="preserve">Зона №2, №4+ (ГО </w:t>
      </w:r>
      <w:proofErr w:type="spellStart"/>
      <w:r w:rsidRPr="007F43D6">
        <w:t>г</w:t>
      </w:r>
      <w:proofErr w:type="gramStart"/>
      <w:r w:rsidRPr="007F43D6">
        <w:t>.А</w:t>
      </w:r>
      <w:proofErr w:type="gramEnd"/>
      <w:r w:rsidRPr="007F43D6">
        <w:t>гидель</w:t>
      </w:r>
      <w:proofErr w:type="spellEnd"/>
      <w:r w:rsidRPr="007F43D6">
        <w:t xml:space="preserve">, ГО г. </w:t>
      </w:r>
      <w:proofErr w:type="spellStart"/>
      <w:r w:rsidRPr="007F43D6">
        <w:t>Нефтекамск</w:t>
      </w:r>
      <w:proofErr w:type="spellEnd"/>
      <w:r w:rsidRPr="007F43D6">
        <w:t xml:space="preserve">, МР </w:t>
      </w:r>
      <w:proofErr w:type="spellStart"/>
      <w:r w:rsidRPr="007F43D6">
        <w:t>Аскинский</w:t>
      </w:r>
      <w:proofErr w:type="spellEnd"/>
      <w:r w:rsidRPr="007F43D6">
        <w:t xml:space="preserve"> район, МР </w:t>
      </w:r>
      <w:proofErr w:type="spellStart"/>
      <w:r w:rsidRPr="007F43D6">
        <w:t>Балтачевский</w:t>
      </w:r>
      <w:proofErr w:type="spellEnd"/>
      <w:r w:rsidRPr="007F43D6">
        <w:t xml:space="preserve"> район, МР </w:t>
      </w:r>
      <w:proofErr w:type="spellStart"/>
      <w:r w:rsidRPr="007F43D6">
        <w:t>Бирский</w:t>
      </w:r>
      <w:proofErr w:type="spellEnd"/>
      <w:r w:rsidRPr="007F43D6">
        <w:t xml:space="preserve"> район, МР </w:t>
      </w:r>
      <w:proofErr w:type="spellStart"/>
      <w:r w:rsidRPr="007F43D6">
        <w:t>Бураевский</w:t>
      </w:r>
      <w:proofErr w:type="spellEnd"/>
      <w:r w:rsidRPr="007F43D6">
        <w:t xml:space="preserve"> район, МР </w:t>
      </w:r>
      <w:proofErr w:type="spellStart"/>
      <w:r w:rsidRPr="007F43D6">
        <w:t>Дюртюлинский</w:t>
      </w:r>
      <w:proofErr w:type="spellEnd"/>
      <w:r w:rsidRPr="007F43D6">
        <w:t xml:space="preserve"> </w:t>
      </w:r>
      <w:proofErr w:type="spellStart"/>
      <w:r w:rsidRPr="007F43D6">
        <w:t>район,МР</w:t>
      </w:r>
      <w:proofErr w:type="spellEnd"/>
      <w:r w:rsidRPr="007F43D6">
        <w:t xml:space="preserve"> </w:t>
      </w:r>
      <w:proofErr w:type="spellStart"/>
      <w:r w:rsidRPr="007F43D6">
        <w:t>Илишевский</w:t>
      </w:r>
      <w:proofErr w:type="spellEnd"/>
      <w:r w:rsidRPr="007F43D6">
        <w:t xml:space="preserve"> район, МР </w:t>
      </w:r>
      <w:proofErr w:type="spellStart"/>
      <w:r w:rsidRPr="007F43D6">
        <w:t>Калтасинский</w:t>
      </w:r>
      <w:proofErr w:type="spellEnd"/>
      <w:r w:rsidRPr="007F43D6">
        <w:t xml:space="preserve"> район, МР Караидельский район, МР </w:t>
      </w:r>
      <w:proofErr w:type="spellStart"/>
      <w:r w:rsidRPr="007F43D6">
        <w:t>Краснокамский</w:t>
      </w:r>
      <w:proofErr w:type="spellEnd"/>
      <w:r w:rsidRPr="007F43D6">
        <w:t xml:space="preserve"> район, МР </w:t>
      </w:r>
      <w:proofErr w:type="spellStart"/>
      <w:r w:rsidRPr="007F43D6">
        <w:t>Мишкинский</w:t>
      </w:r>
      <w:proofErr w:type="spellEnd"/>
      <w:r w:rsidRPr="007F43D6">
        <w:t xml:space="preserve"> район, МР </w:t>
      </w:r>
      <w:proofErr w:type="spellStart"/>
      <w:r w:rsidRPr="007F43D6">
        <w:t>Татышлинский</w:t>
      </w:r>
      <w:proofErr w:type="spellEnd"/>
      <w:r w:rsidRPr="007F43D6">
        <w:t xml:space="preserve"> район, МР </w:t>
      </w:r>
      <w:proofErr w:type="spellStart"/>
      <w:r w:rsidRPr="007F43D6">
        <w:t>Янаульский</w:t>
      </w:r>
      <w:proofErr w:type="spellEnd"/>
      <w:r w:rsidRPr="007F43D6">
        <w:t xml:space="preserve"> район, ЗАТО Межгорье). ООО «</w:t>
      </w:r>
      <w:proofErr w:type="spellStart"/>
      <w:r w:rsidRPr="007F43D6">
        <w:t>Дюртюлимелиоводстрой</w:t>
      </w:r>
      <w:proofErr w:type="spellEnd"/>
      <w:r w:rsidRPr="007F43D6">
        <w:t>» – тел. 8 – 800 – 511 – 84 – 20</w:t>
      </w:r>
      <w:r w:rsidRPr="007F43D6">
        <w:br/>
        <w:t>Зона № 3 (ГО г</w:t>
      </w:r>
      <w:proofErr w:type="gramStart"/>
      <w:r w:rsidRPr="007F43D6">
        <w:t>.К</w:t>
      </w:r>
      <w:proofErr w:type="gramEnd"/>
      <w:r w:rsidRPr="007F43D6">
        <w:t xml:space="preserve">умертау, ГО г.Салават, ГО г.Сибай, ГО г.Стерлитамак, МР </w:t>
      </w:r>
      <w:proofErr w:type="spellStart"/>
      <w:r w:rsidRPr="007F43D6">
        <w:t>Абзелиловский</w:t>
      </w:r>
      <w:proofErr w:type="spellEnd"/>
      <w:r w:rsidRPr="007F43D6">
        <w:t xml:space="preserve"> район, МР </w:t>
      </w:r>
      <w:proofErr w:type="spellStart"/>
      <w:r w:rsidRPr="007F43D6">
        <w:t>Аургазинский</w:t>
      </w:r>
      <w:proofErr w:type="spellEnd"/>
      <w:r w:rsidRPr="007F43D6">
        <w:t xml:space="preserve"> район, МР </w:t>
      </w:r>
      <w:proofErr w:type="spellStart"/>
      <w:r w:rsidRPr="007F43D6">
        <w:t>Баймакский</w:t>
      </w:r>
      <w:proofErr w:type="spellEnd"/>
      <w:r w:rsidRPr="007F43D6">
        <w:t xml:space="preserve"> район, МР </w:t>
      </w:r>
      <w:proofErr w:type="spellStart"/>
      <w:r w:rsidRPr="007F43D6">
        <w:t>Белорецкий</w:t>
      </w:r>
      <w:proofErr w:type="spellEnd"/>
      <w:r w:rsidRPr="007F43D6">
        <w:t xml:space="preserve"> район, МР </w:t>
      </w:r>
      <w:proofErr w:type="spellStart"/>
      <w:r w:rsidRPr="007F43D6">
        <w:t>Бурзянский</w:t>
      </w:r>
      <w:proofErr w:type="spellEnd"/>
      <w:r w:rsidRPr="007F43D6">
        <w:t xml:space="preserve"> район, МР </w:t>
      </w:r>
      <w:proofErr w:type="spellStart"/>
      <w:r w:rsidRPr="007F43D6">
        <w:t>Гафурийский</w:t>
      </w:r>
      <w:proofErr w:type="spellEnd"/>
      <w:r w:rsidRPr="007F43D6">
        <w:t xml:space="preserve"> район, МР </w:t>
      </w:r>
      <w:proofErr w:type="spellStart"/>
      <w:r w:rsidRPr="007F43D6">
        <w:t>Зианчуринский</w:t>
      </w:r>
      <w:proofErr w:type="spellEnd"/>
      <w:r w:rsidRPr="007F43D6">
        <w:t xml:space="preserve"> район, МР Зилаирский район, МР </w:t>
      </w:r>
      <w:proofErr w:type="spellStart"/>
      <w:r w:rsidRPr="007F43D6">
        <w:t>Ишимбайский</w:t>
      </w:r>
      <w:proofErr w:type="spellEnd"/>
      <w:r w:rsidRPr="007F43D6">
        <w:t xml:space="preserve"> район, МР </w:t>
      </w:r>
      <w:proofErr w:type="spellStart"/>
      <w:r w:rsidRPr="007F43D6">
        <w:t>Кугарчинский</w:t>
      </w:r>
      <w:proofErr w:type="spellEnd"/>
      <w:r w:rsidRPr="007F43D6">
        <w:t xml:space="preserve"> район, МР </w:t>
      </w:r>
      <w:proofErr w:type="spellStart"/>
      <w:r w:rsidRPr="007F43D6">
        <w:t>Куюргазинский</w:t>
      </w:r>
      <w:proofErr w:type="spellEnd"/>
      <w:r w:rsidRPr="007F43D6">
        <w:t xml:space="preserve"> район, МР </w:t>
      </w:r>
      <w:proofErr w:type="spellStart"/>
      <w:r w:rsidRPr="007F43D6">
        <w:t>Мелеузовский</w:t>
      </w:r>
      <w:proofErr w:type="spellEnd"/>
      <w:r w:rsidRPr="007F43D6">
        <w:t xml:space="preserve"> район, МР </w:t>
      </w:r>
      <w:proofErr w:type="spellStart"/>
      <w:r w:rsidRPr="007F43D6">
        <w:t>Миякинский</w:t>
      </w:r>
      <w:proofErr w:type="spellEnd"/>
      <w:r w:rsidRPr="007F43D6">
        <w:t xml:space="preserve"> район, МР </w:t>
      </w:r>
      <w:proofErr w:type="spellStart"/>
      <w:r w:rsidRPr="007F43D6">
        <w:t>Стерлибашевский</w:t>
      </w:r>
      <w:proofErr w:type="spellEnd"/>
      <w:r w:rsidRPr="007F43D6">
        <w:t xml:space="preserve"> район, МР </w:t>
      </w:r>
      <w:proofErr w:type="spellStart"/>
      <w:r w:rsidRPr="007F43D6">
        <w:t>Стерлитамакский</w:t>
      </w:r>
      <w:proofErr w:type="spellEnd"/>
      <w:r w:rsidRPr="007F43D6">
        <w:t xml:space="preserve"> район, МР </w:t>
      </w:r>
      <w:proofErr w:type="spellStart"/>
      <w:r w:rsidRPr="007F43D6">
        <w:t>Учалинский</w:t>
      </w:r>
      <w:proofErr w:type="spellEnd"/>
      <w:r w:rsidRPr="007F43D6">
        <w:t xml:space="preserve"> район, МР Федоровский район, МР </w:t>
      </w:r>
      <w:proofErr w:type="spellStart"/>
      <w:r w:rsidRPr="007F43D6">
        <w:t>Хайбуллинский</w:t>
      </w:r>
      <w:proofErr w:type="spellEnd"/>
      <w:r w:rsidRPr="007F43D6">
        <w:t xml:space="preserve"> район). ООО РО «</w:t>
      </w:r>
      <w:proofErr w:type="spellStart"/>
      <w:r w:rsidRPr="007F43D6">
        <w:t>Эко-Сити</w:t>
      </w:r>
      <w:proofErr w:type="spellEnd"/>
      <w:r w:rsidRPr="007F43D6">
        <w:t>» – тел. 8-800-700-49-00</w:t>
      </w:r>
      <w:r w:rsidRPr="007F43D6">
        <w:br/>
        <w:t>Зона №4 (ГО г</w:t>
      </w:r>
      <w:proofErr w:type="gramStart"/>
      <w:r w:rsidRPr="007F43D6">
        <w:t>.О</w:t>
      </w:r>
      <w:proofErr w:type="gramEnd"/>
      <w:r w:rsidRPr="007F43D6">
        <w:t xml:space="preserve">ктябрьский, МР </w:t>
      </w:r>
      <w:proofErr w:type="spellStart"/>
      <w:r w:rsidRPr="007F43D6">
        <w:t>Альшеевский</w:t>
      </w:r>
      <w:proofErr w:type="spellEnd"/>
      <w:r w:rsidRPr="007F43D6">
        <w:t xml:space="preserve"> район, МР </w:t>
      </w:r>
      <w:proofErr w:type="spellStart"/>
      <w:r w:rsidRPr="007F43D6">
        <w:t>Бакалинский</w:t>
      </w:r>
      <w:proofErr w:type="spellEnd"/>
      <w:r w:rsidRPr="007F43D6">
        <w:t xml:space="preserve"> район, МР </w:t>
      </w:r>
      <w:proofErr w:type="spellStart"/>
      <w:r w:rsidRPr="007F43D6">
        <w:t>Белебеевский</w:t>
      </w:r>
      <w:proofErr w:type="spellEnd"/>
      <w:r w:rsidRPr="007F43D6">
        <w:t xml:space="preserve"> район, МР </w:t>
      </w:r>
      <w:proofErr w:type="spellStart"/>
      <w:r w:rsidRPr="007F43D6">
        <w:t>Бижбулякский</w:t>
      </w:r>
      <w:proofErr w:type="spellEnd"/>
      <w:r w:rsidRPr="007F43D6">
        <w:t xml:space="preserve"> район, МР </w:t>
      </w:r>
      <w:proofErr w:type="spellStart"/>
      <w:r w:rsidRPr="007F43D6">
        <w:t>Буздякский</w:t>
      </w:r>
      <w:proofErr w:type="spellEnd"/>
      <w:r w:rsidRPr="007F43D6">
        <w:t xml:space="preserve"> район, МР </w:t>
      </w:r>
      <w:proofErr w:type="spellStart"/>
      <w:r w:rsidRPr="007F43D6">
        <w:t>Давлекановский</w:t>
      </w:r>
      <w:proofErr w:type="spellEnd"/>
      <w:r w:rsidRPr="007F43D6">
        <w:t xml:space="preserve"> район, МР </w:t>
      </w:r>
      <w:proofErr w:type="spellStart"/>
      <w:r w:rsidRPr="007F43D6">
        <w:t>Ермекеевский</w:t>
      </w:r>
      <w:proofErr w:type="spellEnd"/>
      <w:r w:rsidRPr="007F43D6">
        <w:t xml:space="preserve"> район, МР Туймазинский район, МР </w:t>
      </w:r>
      <w:proofErr w:type="spellStart"/>
      <w:r w:rsidRPr="007F43D6">
        <w:t>Чекмагушевский</w:t>
      </w:r>
      <w:proofErr w:type="spellEnd"/>
      <w:r w:rsidRPr="007F43D6">
        <w:t xml:space="preserve"> район, МР Шаранский район). ООО «Экология-Т» – тел. 8-800-250-01-85</w:t>
      </w:r>
    </w:p>
    <w:p w:rsidR="001230E7" w:rsidRDefault="001230E7"/>
    <w:sectPr w:rsidR="00123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3D6"/>
    <w:rsid w:val="001230E7"/>
    <w:rsid w:val="007F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3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56636">
      <w:bodyDiv w:val="1"/>
      <w:marLeft w:val="0"/>
      <w:marRight w:val="0"/>
      <w:marTop w:val="0"/>
      <w:marBottom w:val="0"/>
      <w:divBdr>
        <w:top w:val="none" w:sz="0" w:space="0" w:color="auto"/>
        <w:left w:val="none" w:sz="0" w:space="0" w:color="auto"/>
        <w:bottom w:val="none" w:sz="0" w:space="0" w:color="auto"/>
        <w:right w:val="none" w:sz="0" w:space="0" w:color="auto"/>
      </w:divBdr>
      <w:divsChild>
        <w:div w:id="239413618">
          <w:marLeft w:val="0"/>
          <w:marRight w:val="0"/>
          <w:marTop w:val="0"/>
          <w:marBottom w:val="0"/>
          <w:divBdr>
            <w:top w:val="none" w:sz="0" w:space="0" w:color="auto"/>
            <w:left w:val="none" w:sz="0" w:space="0" w:color="auto"/>
            <w:bottom w:val="none" w:sz="0" w:space="0" w:color="auto"/>
            <w:right w:val="none" w:sz="0" w:space="0" w:color="auto"/>
          </w:divBdr>
          <w:divsChild>
            <w:div w:id="358823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5166577">
      <w:bodyDiv w:val="1"/>
      <w:marLeft w:val="0"/>
      <w:marRight w:val="0"/>
      <w:marTop w:val="0"/>
      <w:marBottom w:val="0"/>
      <w:divBdr>
        <w:top w:val="none" w:sz="0" w:space="0" w:color="auto"/>
        <w:left w:val="none" w:sz="0" w:space="0" w:color="auto"/>
        <w:bottom w:val="none" w:sz="0" w:space="0" w:color="auto"/>
        <w:right w:val="none" w:sz="0" w:space="0" w:color="auto"/>
      </w:divBdr>
      <w:divsChild>
        <w:div w:id="1277060434">
          <w:marLeft w:val="0"/>
          <w:marRight w:val="0"/>
          <w:marTop w:val="0"/>
          <w:marBottom w:val="0"/>
          <w:divBdr>
            <w:top w:val="none" w:sz="0" w:space="0" w:color="auto"/>
            <w:left w:val="none" w:sz="0" w:space="0" w:color="auto"/>
            <w:bottom w:val="none" w:sz="0" w:space="0" w:color="auto"/>
            <w:right w:val="none" w:sz="0" w:space="0" w:color="auto"/>
          </w:divBdr>
          <w:divsChild>
            <w:div w:id="1297839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4169</Characters>
  <Application>Microsoft Office Word</Application>
  <DocSecurity>0</DocSecurity>
  <Lines>34</Lines>
  <Paragraphs>9</Paragraphs>
  <ScaleCrop>false</ScaleCrop>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2019-02-22T04:26:00Z</dcterms:created>
  <dcterms:modified xsi:type="dcterms:W3CDTF">2019-02-22T04:28:00Z</dcterms:modified>
</cp:coreProperties>
</file>