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2"/>
        <w:gridCol w:w="1560"/>
        <w:gridCol w:w="4755"/>
      </w:tblGrid>
      <w:tr w:rsidR="003B0F24" w:rsidRPr="00722543" w:rsidTr="003B0F24">
        <w:tc>
          <w:tcPr>
            <w:tcW w:w="3892" w:type="dxa"/>
            <w:tcBorders>
              <w:bottom w:val="single" w:sz="4" w:space="0" w:color="000000"/>
            </w:tcBorders>
            <w:shd w:val="clear" w:color="auto" w:fill="auto"/>
          </w:tcPr>
          <w:p w:rsidR="003B0F24" w:rsidRPr="00722543" w:rsidRDefault="003B0F24" w:rsidP="00D621DD">
            <w:pPr>
              <w:snapToGrid w:val="0"/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БАШҠОРТОСТАН  РЕСПУБЛИКАҺ</w:t>
            </w:r>
            <w:proofErr w:type="gramStart"/>
            <w:r w:rsidRPr="00722543">
              <w:rPr>
                <w:sz w:val="16"/>
                <w:szCs w:val="16"/>
              </w:rPr>
              <w:t>Ы</w:t>
            </w:r>
            <w:proofErr w:type="gramEnd"/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ШАРАН  РАЙОНЫ 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МУНИЦИПАЛЬ РАЙОНЫНЫҢ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БАЗГЫЯ АУЫЛ СОВЕТЫ</w:t>
            </w:r>
          </w:p>
          <w:p w:rsidR="003B0F24" w:rsidRPr="00722543" w:rsidRDefault="003B0F24" w:rsidP="00D621DD">
            <w:pPr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АУЫЛ </w:t>
            </w:r>
            <w:r w:rsidRPr="00722543">
              <w:rPr>
                <w:iCs/>
                <w:sz w:val="16"/>
                <w:szCs w:val="16"/>
              </w:rPr>
              <w:t>БИЛӘМӘҺЕ</w:t>
            </w:r>
            <w:r w:rsidRPr="00722543">
              <w:rPr>
                <w:bCs/>
                <w:sz w:val="16"/>
                <w:szCs w:val="16"/>
              </w:rPr>
              <w:t xml:space="preserve"> ХӘКИМИӘТЕ</w:t>
            </w:r>
          </w:p>
          <w:p w:rsidR="003B0F24" w:rsidRPr="00722543" w:rsidRDefault="003B0F24" w:rsidP="00D621DD">
            <w:pPr>
              <w:pStyle w:val="a5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722543">
              <w:rPr>
                <w:bCs/>
                <w:sz w:val="16"/>
                <w:szCs w:val="16"/>
                <w:lang w:val="en-US"/>
              </w:rPr>
              <w:t>e</w:t>
            </w:r>
            <w:r w:rsidRPr="00722543">
              <w:rPr>
                <w:bCs/>
                <w:sz w:val="16"/>
                <w:szCs w:val="16"/>
              </w:rPr>
              <w:t>-</w:t>
            </w:r>
            <w:r w:rsidRPr="00722543">
              <w:rPr>
                <w:bCs/>
                <w:sz w:val="16"/>
                <w:szCs w:val="16"/>
                <w:lang w:val="en-US"/>
              </w:rPr>
              <w:t>mail</w:t>
            </w:r>
            <w:r w:rsidRPr="00722543">
              <w:rPr>
                <w:bCs/>
                <w:sz w:val="16"/>
                <w:szCs w:val="16"/>
              </w:rPr>
              <w:t>: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22543">
              <w:rPr>
                <w:bCs/>
                <w:sz w:val="16"/>
                <w:szCs w:val="16"/>
              </w:rPr>
              <w:t>@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22543">
              <w:rPr>
                <w:bCs/>
                <w:sz w:val="16"/>
                <w:szCs w:val="16"/>
              </w:rPr>
              <w:t>.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B0F24" w:rsidRPr="00722543" w:rsidRDefault="00601541" w:rsidP="00D621DD">
            <w:pPr>
              <w:snapToGrid w:val="0"/>
              <w:jc w:val="center"/>
              <w:rPr>
                <w:sz w:val="16"/>
                <w:szCs w:val="16"/>
              </w:rPr>
            </w:pPr>
            <w:r w:rsidRPr="0060154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6pt;height:1in;visibility:visible;mso-wrap-style:square" filled="t">
                  <v:imagedata r:id="rId5" o:title=""/>
                </v:shape>
              </w:pict>
            </w:r>
          </w:p>
        </w:tc>
        <w:tc>
          <w:tcPr>
            <w:tcW w:w="4755" w:type="dxa"/>
            <w:tcBorders>
              <w:bottom w:val="single" w:sz="4" w:space="0" w:color="000000"/>
            </w:tcBorders>
            <w:shd w:val="clear" w:color="auto" w:fill="auto"/>
          </w:tcPr>
          <w:p w:rsidR="003B0F24" w:rsidRPr="00722543" w:rsidRDefault="003B0F24" w:rsidP="00D621DD">
            <w:pPr>
              <w:snapToGrid w:val="0"/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РЕСПУБЛИКА БАШКОРТОСТАН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B0F24" w:rsidRPr="00722543" w:rsidRDefault="003B0F24" w:rsidP="00D621DD">
            <w:pPr>
              <w:jc w:val="center"/>
              <w:rPr>
                <w:b/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БАЗГИЕВСКИЙ СЕЛЬСОВЕТ</w:t>
            </w:r>
            <w:r w:rsidRPr="00722543">
              <w:rPr>
                <w:b/>
                <w:sz w:val="16"/>
                <w:szCs w:val="16"/>
              </w:rPr>
              <w:t xml:space="preserve"> 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МУНИЦИПАЛЬНОГО РАЙОНА 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ШАРАНСКИЙ РАЙОН</w:t>
            </w:r>
          </w:p>
          <w:p w:rsidR="003B0F24" w:rsidRDefault="003B0F24" w:rsidP="00D621DD">
            <w:pPr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452632, </w:t>
            </w:r>
            <w:r w:rsidRPr="00722543">
              <w:rPr>
                <w:bCs/>
                <w:sz w:val="16"/>
                <w:szCs w:val="16"/>
                <w:lang w:val="en-US"/>
              </w:rPr>
              <w:t>c</w:t>
            </w:r>
            <w:r w:rsidRPr="00722543">
              <w:rPr>
                <w:bCs/>
                <w:sz w:val="16"/>
                <w:szCs w:val="16"/>
              </w:rPr>
              <w:t>. Базгиево, ул</w:t>
            </w:r>
            <w:proofErr w:type="gramStart"/>
            <w:r w:rsidRPr="00722543">
              <w:rPr>
                <w:bCs/>
                <w:sz w:val="16"/>
                <w:szCs w:val="16"/>
              </w:rPr>
              <w:t>.Ц</w:t>
            </w:r>
            <w:proofErr w:type="gramEnd"/>
            <w:r w:rsidRPr="00722543">
              <w:rPr>
                <w:bCs/>
                <w:sz w:val="16"/>
                <w:szCs w:val="16"/>
              </w:rPr>
              <w:t xml:space="preserve">ентральная, 50        </w:t>
            </w:r>
          </w:p>
          <w:p w:rsidR="003B0F24" w:rsidRPr="00722543" w:rsidRDefault="003B0F24" w:rsidP="00D621DD">
            <w:pPr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 тел.(34769) 2-42-35, </w:t>
            </w:r>
            <w:r w:rsidRPr="00722543">
              <w:rPr>
                <w:bCs/>
                <w:sz w:val="16"/>
                <w:szCs w:val="16"/>
                <w:lang w:val="en-US"/>
              </w:rPr>
              <w:t>e</w:t>
            </w:r>
            <w:r w:rsidRPr="00722543">
              <w:rPr>
                <w:bCs/>
                <w:sz w:val="16"/>
                <w:szCs w:val="16"/>
              </w:rPr>
              <w:t>-</w:t>
            </w:r>
            <w:r w:rsidRPr="00722543">
              <w:rPr>
                <w:bCs/>
                <w:sz w:val="16"/>
                <w:szCs w:val="16"/>
                <w:lang w:val="en-US"/>
              </w:rPr>
              <w:t>mail</w:t>
            </w:r>
            <w:r w:rsidRPr="00722543">
              <w:rPr>
                <w:bCs/>
                <w:sz w:val="16"/>
                <w:szCs w:val="16"/>
              </w:rPr>
              <w:t>: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22543">
              <w:rPr>
                <w:bCs/>
                <w:sz w:val="16"/>
                <w:szCs w:val="16"/>
              </w:rPr>
              <w:t>@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22543">
              <w:rPr>
                <w:bCs/>
                <w:sz w:val="16"/>
                <w:szCs w:val="16"/>
              </w:rPr>
              <w:t>.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F7E89" w:rsidRDefault="004F7E89" w:rsidP="00CF1365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660" w:type="dxa"/>
        <w:tblInd w:w="-30" w:type="dxa"/>
        <w:tblLayout w:type="fixed"/>
        <w:tblLook w:val="01E0"/>
      </w:tblPr>
      <w:tblGrid>
        <w:gridCol w:w="10031"/>
        <w:gridCol w:w="4629"/>
      </w:tblGrid>
      <w:tr w:rsidR="004F7E89" w:rsidRPr="00206124" w:rsidTr="003B0F24">
        <w:tc>
          <w:tcPr>
            <w:tcW w:w="10031" w:type="dxa"/>
          </w:tcPr>
          <w:p w:rsidR="003B0F24" w:rsidRDefault="003B0F24" w:rsidP="004C643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F7E89" w:rsidRPr="00735AE9" w:rsidRDefault="004F7E89" w:rsidP="004C6433">
            <w:pPr>
              <w:rPr>
                <w:rFonts w:ascii="ER Bukinist Bashkir" w:hAnsi="ER Bukinist Bashkir" w:cs="ER Bukinist Bashkir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ER Bukinist Bashkir" w:hAnsi="ER Bukinist Bashkir" w:cs="ER Bukinist Bashkir"/>
                <w:sz w:val="28"/>
                <w:szCs w:val="28"/>
              </w:rPr>
              <w:t xml:space="preserve">     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  <w:lang w:val="be-BY"/>
              </w:rPr>
              <w:t>Ҡ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 xml:space="preserve"> А Р А Р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  <w:t xml:space="preserve">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>
              <w:rPr>
                <w:rFonts w:ascii="ER Bukinist Bashkir" w:hAnsi="ER Bukinist Bashkir" w:cs="ER Bukinist Bashkir"/>
                <w:b/>
                <w:bCs/>
                <w:sz w:val="28"/>
                <w:szCs w:val="28"/>
                <w:lang w:val="be-BY"/>
              </w:rPr>
              <w:t xml:space="preserve">  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>ПОСТАНОВЛЕНИЕ</w:t>
            </w:r>
          </w:p>
          <w:p w:rsidR="004F7E89" w:rsidRPr="00735AE9" w:rsidRDefault="004F7E89" w:rsidP="004C6433">
            <w:pPr>
              <w:widowControl w:val="0"/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</w:pPr>
          </w:p>
          <w:p w:rsidR="004F7E89" w:rsidRPr="003B0F24" w:rsidRDefault="004F7E89" w:rsidP="003B0F24">
            <w:pPr>
              <w:widowControl w:val="0"/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</w:pPr>
            <w:r w:rsidRPr="00735AE9">
              <w:rPr>
                <w:rFonts w:ascii="ER Bukinist Bashkir" w:hAnsi="ER Bukinist Bashkir" w:cs="ER Bukinist Bashkir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ER Bukinist Bashkir" w:hAnsi="ER Bukinist Bashkir" w:cs="ER Bukinist Bashkir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0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ноябрь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й</w:t>
            </w:r>
            <w:proofErr w:type="spellEnd"/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  <w:t xml:space="preserve">              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№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59</w:t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  <w:t xml:space="preserve">  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0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ноября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4F7E89" w:rsidRDefault="004F7E89" w:rsidP="00E312A7">
            <w:pPr>
              <w:pStyle w:val="14"/>
              <w:ind w:firstLine="0"/>
              <w:rPr>
                <w:b/>
                <w:bCs/>
                <w:color w:val="000000"/>
              </w:rPr>
            </w:pPr>
          </w:p>
          <w:p w:rsidR="004F7E89" w:rsidRDefault="004F7E89" w:rsidP="003B0F24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bCs/>
                <w:color w:val="000000"/>
              </w:rPr>
              <w:t xml:space="preserve">Об утверждении Программы о составе и порядке подготовки документов территориального планирования сельского поселения </w:t>
            </w:r>
            <w:r w:rsidR="003B0F24">
              <w:rPr>
                <w:b/>
                <w:bCs/>
                <w:color w:val="000000"/>
              </w:rPr>
              <w:t>Базгиев</w:t>
            </w:r>
            <w:r>
              <w:rPr>
                <w:b/>
                <w:bCs/>
                <w:color w:val="000000"/>
              </w:rPr>
              <w:t>ский</w:t>
            </w:r>
            <w:r w:rsidRPr="00E90134">
              <w:rPr>
                <w:b/>
                <w:bCs/>
                <w:color w:val="000000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      </w:r>
            <w:r w:rsidR="003B0F24">
              <w:rPr>
                <w:b/>
                <w:bCs/>
                <w:color w:val="000000"/>
              </w:rPr>
              <w:t>7</w:t>
            </w:r>
            <w:r w:rsidRPr="00E90134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4629" w:type="dxa"/>
          </w:tcPr>
          <w:p w:rsidR="004F7E89" w:rsidRDefault="004F7E89" w:rsidP="00FF3403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4F7E89" w:rsidRDefault="004F7E89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4F7E89" w:rsidRPr="00321346" w:rsidRDefault="004F7E89" w:rsidP="007D59C9">
      <w:pPr>
        <w:pStyle w:val="14"/>
        <w:rPr>
          <w:b/>
          <w:bCs/>
          <w:color w:val="000000"/>
          <w:sz w:val="27"/>
          <w:szCs w:val="27"/>
        </w:rPr>
      </w:pPr>
      <w:proofErr w:type="gramStart"/>
      <w:r w:rsidRPr="00321346">
        <w:rPr>
          <w:color w:val="000000"/>
          <w:sz w:val="27"/>
          <w:szCs w:val="27"/>
        </w:rPr>
        <w:t xml:space="preserve">В соответствии с Градостроительным кодексом Российской Федерации от 29.12.2004 года № 190-ФЗ, </w:t>
      </w:r>
      <w:r w:rsidRPr="00321346">
        <w:rPr>
          <w:sz w:val="27"/>
          <w:szCs w:val="27"/>
        </w:rPr>
        <w:t xml:space="preserve">Федеральным </w:t>
      </w:r>
      <w:hyperlink r:id="rId6" w:history="1">
        <w:r w:rsidRPr="00321346">
          <w:rPr>
            <w:sz w:val="27"/>
            <w:szCs w:val="27"/>
          </w:rPr>
          <w:t>законом</w:t>
        </w:r>
      </w:hyperlink>
      <w:r w:rsidRPr="00321346">
        <w:rPr>
          <w:sz w:val="27"/>
          <w:szCs w:val="27"/>
        </w:rPr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Башкортостан, руководствуясь Уставом сельского поселения </w:t>
      </w:r>
      <w:r w:rsidR="003B0F24" w:rsidRPr="00321346">
        <w:rPr>
          <w:sz w:val="27"/>
          <w:szCs w:val="27"/>
        </w:rPr>
        <w:t>Базгие</w:t>
      </w:r>
      <w:r w:rsidRPr="00321346">
        <w:rPr>
          <w:sz w:val="27"/>
          <w:szCs w:val="27"/>
        </w:rPr>
        <w:t>вский сельсовет муниципального района Шаранский  район Республики Башкортостан, ПОСТАНОВЛЯЮ:</w:t>
      </w:r>
      <w:proofErr w:type="gramEnd"/>
    </w:p>
    <w:p w:rsidR="004F7E89" w:rsidRPr="00321346" w:rsidRDefault="004F7E89" w:rsidP="007D59C9">
      <w:pPr>
        <w:pStyle w:val="14"/>
        <w:jc w:val="center"/>
        <w:rPr>
          <w:b/>
          <w:bCs/>
          <w:color w:val="000000"/>
          <w:sz w:val="27"/>
          <w:szCs w:val="27"/>
        </w:rPr>
      </w:pPr>
    </w:p>
    <w:p w:rsidR="004F7E89" w:rsidRPr="00321346" w:rsidRDefault="004F7E89" w:rsidP="007D59C9">
      <w:pPr>
        <w:pStyle w:val="14"/>
        <w:numPr>
          <w:ilvl w:val="0"/>
          <w:numId w:val="1"/>
        </w:numPr>
        <w:ind w:left="0" w:firstLine="720"/>
        <w:rPr>
          <w:color w:val="000000"/>
          <w:sz w:val="27"/>
          <w:szCs w:val="27"/>
        </w:rPr>
      </w:pPr>
      <w:r w:rsidRPr="00321346">
        <w:rPr>
          <w:color w:val="000000"/>
          <w:sz w:val="27"/>
          <w:szCs w:val="27"/>
        </w:rPr>
        <w:t xml:space="preserve">Утвердить «Программу о составе и порядке подготовки документов территориального планирования сельского поселения </w:t>
      </w:r>
      <w:r w:rsidR="003B0F24" w:rsidRPr="00321346">
        <w:rPr>
          <w:color w:val="000000"/>
          <w:sz w:val="27"/>
          <w:szCs w:val="27"/>
        </w:rPr>
        <w:t>Базгиевский</w:t>
      </w:r>
      <w:r w:rsidRPr="00321346"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 w:rsidR="003B0F24" w:rsidRPr="00321346">
        <w:rPr>
          <w:color w:val="000000"/>
          <w:sz w:val="27"/>
          <w:szCs w:val="27"/>
        </w:rPr>
        <w:t>7</w:t>
      </w:r>
      <w:r w:rsidRPr="00321346">
        <w:rPr>
          <w:color w:val="000000"/>
          <w:sz w:val="27"/>
          <w:szCs w:val="27"/>
        </w:rPr>
        <w:t xml:space="preserve"> года». </w:t>
      </w:r>
    </w:p>
    <w:p w:rsidR="004F7E89" w:rsidRPr="00321346" w:rsidRDefault="004F7E89" w:rsidP="00E17CF7">
      <w:pPr>
        <w:pStyle w:val="a9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7"/>
          <w:szCs w:val="27"/>
        </w:rPr>
      </w:pPr>
      <w:r w:rsidRPr="00321346">
        <w:rPr>
          <w:sz w:val="27"/>
          <w:szCs w:val="27"/>
        </w:rPr>
        <w:t xml:space="preserve">2.   Обнародовать настоящее постановление в здании администрации сельского поселения </w:t>
      </w:r>
      <w:r w:rsidR="003B0F24" w:rsidRPr="00321346">
        <w:rPr>
          <w:sz w:val="27"/>
          <w:szCs w:val="27"/>
        </w:rPr>
        <w:t>Базгиевский</w:t>
      </w:r>
      <w:r w:rsidRPr="00321346">
        <w:rPr>
          <w:sz w:val="27"/>
          <w:szCs w:val="27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r w:rsidR="003B0F24" w:rsidRPr="00321346">
        <w:rPr>
          <w:sz w:val="27"/>
          <w:szCs w:val="27"/>
        </w:rPr>
        <w:t>Базгиевский</w:t>
      </w:r>
      <w:r w:rsidRPr="00321346">
        <w:rPr>
          <w:sz w:val="27"/>
          <w:szCs w:val="27"/>
        </w:rPr>
        <w:t xml:space="preserve"> сельсовет муниципального района Шаранский район Республики Башкортостан в сети Интернет.</w:t>
      </w:r>
    </w:p>
    <w:p w:rsidR="004F7E89" w:rsidRPr="00321346" w:rsidRDefault="004F7E89" w:rsidP="00E17CF7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7"/>
          <w:szCs w:val="27"/>
        </w:rPr>
      </w:pPr>
      <w:r w:rsidRPr="00321346">
        <w:rPr>
          <w:sz w:val="27"/>
          <w:szCs w:val="27"/>
        </w:rPr>
        <w:t>3. Настоящее</w:t>
      </w:r>
      <w:r w:rsidRPr="00321346">
        <w:rPr>
          <w:sz w:val="27"/>
          <w:szCs w:val="27"/>
        </w:rPr>
        <w:tab/>
        <w:t>постановление вступает в силу с момента его обнародования.</w:t>
      </w:r>
    </w:p>
    <w:p w:rsidR="004F7E89" w:rsidRPr="00321346" w:rsidRDefault="004F7E89" w:rsidP="003B0F24">
      <w:pPr>
        <w:pStyle w:val="14"/>
        <w:ind w:firstLine="0"/>
        <w:rPr>
          <w:color w:val="000000"/>
          <w:sz w:val="27"/>
          <w:szCs w:val="27"/>
        </w:rPr>
      </w:pPr>
      <w:r w:rsidRPr="00321346">
        <w:rPr>
          <w:b/>
          <w:bCs/>
          <w:sz w:val="27"/>
          <w:szCs w:val="27"/>
        </w:rPr>
        <w:t xml:space="preserve">          </w:t>
      </w:r>
      <w:r w:rsidRPr="00321346">
        <w:rPr>
          <w:sz w:val="27"/>
          <w:szCs w:val="27"/>
        </w:rPr>
        <w:t xml:space="preserve">4. </w:t>
      </w:r>
      <w:proofErr w:type="gramStart"/>
      <w:r w:rsidRPr="00321346">
        <w:rPr>
          <w:sz w:val="27"/>
          <w:szCs w:val="27"/>
        </w:rPr>
        <w:t xml:space="preserve">Постановление главы сельского поселения </w:t>
      </w:r>
      <w:r w:rsidR="003B0F24" w:rsidRPr="00321346">
        <w:rPr>
          <w:sz w:val="27"/>
          <w:szCs w:val="27"/>
        </w:rPr>
        <w:t>Базгиевский</w:t>
      </w:r>
      <w:r w:rsidRPr="00321346">
        <w:rPr>
          <w:sz w:val="27"/>
          <w:szCs w:val="27"/>
        </w:rPr>
        <w:t xml:space="preserve"> сельсо</w:t>
      </w:r>
      <w:r w:rsidR="00321346" w:rsidRPr="00321346">
        <w:rPr>
          <w:sz w:val="27"/>
          <w:szCs w:val="27"/>
        </w:rPr>
        <w:t>вет от 01 декабря 2016 года № 99</w:t>
      </w:r>
      <w:r w:rsidRPr="00321346">
        <w:rPr>
          <w:b/>
          <w:bCs/>
          <w:sz w:val="27"/>
          <w:szCs w:val="27"/>
        </w:rPr>
        <w:t xml:space="preserve"> </w:t>
      </w:r>
      <w:r w:rsidRPr="00321346">
        <w:rPr>
          <w:sz w:val="27"/>
          <w:szCs w:val="27"/>
        </w:rPr>
        <w:t>«Об утверждении</w:t>
      </w:r>
      <w:r w:rsidRPr="00321346">
        <w:rPr>
          <w:b/>
          <w:bCs/>
          <w:sz w:val="27"/>
          <w:szCs w:val="27"/>
        </w:rPr>
        <w:t xml:space="preserve"> </w:t>
      </w:r>
      <w:r w:rsidRPr="00321346">
        <w:rPr>
          <w:sz w:val="27"/>
          <w:szCs w:val="27"/>
        </w:rPr>
        <w:t>Программы</w:t>
      </w:r>
      <w:r w:rsidR="00321346" w:rsidRPr="00321346">
        <w:rPr>
          <w:sz w:val="27"/>
          <w:szCs w:val="27"/>
        </w:rPr>
        <w:t xml:space="preserve"> «О</w:t>
      </w:r>
      <w:r w:rsidRPr="00321346">
        <w:rPr>
          <w:sz w:val="27"/>
          <w:szCs w:val="27"/>
        </w:rPr>
        <w:t xml:space="preserve"> составе и порядке подготовки документов территориального планирования сельского поселения </w:t>
      </w:r>
      <w:r w:rsidR="003B0F24" w:rsidRPr="00321346">
        <w:rPr>
          <w:sz w:val="27"/>
          <w:szCs w:val="27"/>
        </w:rPr>
        <w:t>Базгиевский</w:t>
      </w:r>
      <w:r w:rsidRPr="00321346">
        <w:rPr>
          <w:sz w:val="27"/>
          <w:szCs w:val="27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</w:r>
      <w:r w:rsidRPr="00321346">
        <w:rPr>
          <w:b/>
          <w:bCs/>
          <w:sz w:val="27"/>
          <w:szCs w:val="27"/>
        </w:rPr>
        <w:t xml:space="preserve"> </w:t>
      </w:r>
      <w:r w:rsidRPr="00321346">
        <w:rPr>
          <w:sz w:val="27"/>
          <w:szCs w:val="27"/>
        </w:rPr>
        <w:t>считать утратившим силу.</w:t>
      </w:r>
      <w:proofErr w:type="gramEnd"/>
    </w:p>
    <w:p w:rsidR="004F7E89" w:rsidRPr="00321346" w:rsidRDefault="004F7E89" w:rsidP="00DB4542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7"/>
          <w:szCs w:val="27"/>
        </w:rPr>
      </w:pPr>
      <w:r w:rsidRPr="00321346">
        <w:rPr>
          <w:sz w:val="27"/>
          <w:szCs w:val="27"/>
        </w:rPr>
        <w:t>5. Контроль исполнения настоящего постановления оставляю за собой.</w:t>
      </w:r>
    </w:p>
    <w:p w:rsidR="004F7E89" w:rsidRPr="00321346" w:rsidRDefault="004F7E89" w:rsidP="00DB4542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7"/>
          <w:szCs w:val="27"/>
        </w:rPr>
      </w:pPr>
      <w:r w:rsidRPr="00321346">
        <w:rPr>
          <w:sz w:val="27"/>
          <w:szCs w:val="27"/>
        </w:rPr>
        <w:t xml:space="preserve">Глава сельского поселения                                                                </w:t>
      </w:r>
      <w:r w:rsidR="003B0F24" w:rsidRPr="00321346">
        <w:rPr>
          <w:sz w:val="27"/>
          <w:szCs w:val="27"/>
        </w:rPr>
        <w:t>Т.А.Закиров</w:t>
      </w:r>
    </w:p>
    <w:p w:rsidR="004F7E89" w:rsidRPr="00DB4542" w:rsidRDefault="004F7E89" w:rsidP="00DB4542">
      <w:pPr>
        <w:ind w:left="4956"/>
        <w:jc w:val="right"/>
      </w:pPr>
      <w:r w:rsidRPr="00DB4542">
        <w:lastRenderedPageBreak/>
        <w:t xml:space="preserve">Приложение </w:t>
      </w:r>
    </w:p>
    <w:p w:rsidR="004F7E89" w:rsidRDefault="004F7E89" w:rsidP="00DB4542">
      <w:pPr>
        <w:ind w:left="4956"/>
        <w:jc w:val="right"/>
      </w:pPr>
      <w:r w:rsidRPr="00DB4542">
        <w:t xml:space="preserve">к постановлению администрации сельского поселения </w:t>
      </w:r>
      <w:r w:rsidR="003B0F24">
        <w:t>Базгиевский</w:t>
      </w:r>
      <w:r w:rsidRPr="00DB4542">
        <w:t xml:space="preserve"> сельсовет                                                              </w:t>
      </w:r>
      <w:r>
        <w:t xml:space="preserve">     </w:t>
      </w:r>
      <w:r w:rsidRPr="00DB4542">
        <w:t>муниципального района</w:t>
      </w:r>
      <w:r>
        <w:t xml:space="preserve"> Шаранский район</w:t>
      </w:r>
      <w:r w:rsidRPr="00DB4542">
        <w:t xml:space="preserve">                              </w:t>
      </w:r>
      <w:r>
        <w:t xml:space="preserve">              </w:t>
      </w:r>
      <w:r w:rsidRPr="00DB4542">
        <w:t xml:space="preserve">                                                              </w:t>
      </w:r>
      <w:r>
        <w:t xml:space="preserve">       </w:t>
      </w:r>
      <w:r w:rsidRPr="00DB4542">
        <w:t xml:space="preserve">Республики Башкортостан </w:t>
      </w:r>
    </w:p>
    <w:p w:rsidR="004F7E89" w:rsidRPr="00DB4542" w:rsidRDefault="004F7E89" w:rsidP="00DB4542">
      <w:pPr>
        <w:ind w:left="4956"/>
        <w:jc w:val="right"/>
      </w:pPr>
      <w:r w:rsidRPr="00DB4542">
        <w:t>№</w:t>
      </w:r>
      <w:r w:rsidR="00321346">
        <w:t>59</w:t>
      </w:r>
      <w:r w:rsidRPr="00DB4542">
        <w:t xml:space="preserve"> от  0</w:t>
      </w:r>
      <w:r w:rsidR="00321346">
        <w:t>1</w:t>
      </w:r>
      <w:r w:rsidRPr="00DB4542">
        <w:t xml:space="preserve"> </w:t>
      </w:r>
      <w:r>
        <w:t>ноября</w:t>
      </w:r>
      <w:r w:rsidR="00321346">
        <w:t xml:space="preserve"> 2021</w:t>
      </w:r>
      <w:r w:rsidRPr="00DB4542">
        <w:t xml:space="preserve"> года </w:t>
      </w:r>
    </w:p>
    <w:p w:rsidR="004F7E89" w:rsidRPr="00E90134" w:rsidRDefault="004F7E89" w:rsidP="00671B7E">
      <w:pPr>
        <w:pStyle w:val="ConsPlusNormal"/>
        <w:jc w:val="center"/>
      </w:pP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 w:rsidR="00321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B200A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Программа о составе и порядке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</w:t>
      </w:r>
      <w:r w:rsidR="00321346">
        <w:rPr>
          <w:rFonts w:ascii="Times New Roman" w:hAnsi="Times New Roman" w:cs="Times New Roman"/>
          <w:sz w:val="28"/>
          <w:szCs w:val="28"/>
        </w:rPr>
        <w:t>тов со сроком реализации до 2027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года (далее - Программа) разработана в соответствии с Градостроительным </w:t>
      </w:r>
      <w:hyperlink r:id="rId7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Башкортостан".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(далее - документы территориального планирования) являются: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являются: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1) реализация полномочий органов местного самоуправления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области градостроительной деятельности,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2) устойчивое социально-экономическое развитие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посредством совершенствования пространственных организаций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>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B9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Подготовка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B200A6">
        <w:rPr>
          <w:rFonts w:ascii="Times New Roman" w:hAnsi="Times New Roman" w:cs="Times New Roman"/>
          <w:sz w:val="28"/>
          <w:szCs w:val="28"/>
        </w:rPr>
        <w:t>341-з от 11.07.2006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>, федеральными, республиканскими, иными нормативными правовыми актами муниципального района Шаранский  район Республики Башкортостан и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с учетом положений схемы территориального планирования муниципального района Шаранский район и  схемы территориального планирования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обеспечивает Администрация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совместно с Администрацией муниципального района Шаранский район.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4F7E89" w:rsidRPr="00B200A6" w:rsidRDefault="004F7E89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2.1. Генеральный план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2.1.2. Утверждаемая часть генерального плана включает в себя: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2.1.3. Основной чертеж генерального плана выполняется в масштабе 1:10000 - 1:5000. На населенные пункты, входящие в состав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6B0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2.1.4. Основной чертеж содержит карты-схемы, на которых отображаются: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программа других объектов и зон функционального назначения.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2.1.5. Обязательные положения пояснительной записки генерального плана должны содержать: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4F7E89" w:rsidRPr="00D706B0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4F7E89" w:rsidRPr="00D706B0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2.1.6.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1" w:history="1">
        <w:r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F7E89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D706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89" w:rsidRPr="00D706B0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4F7E89" w:rsidRPr="00D706B0" w:rsidRDefault="004F7E89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4F7E89" w:rsidRPr="00B200A6" w:rsidRDefault="004F7E89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4F7E89" w:rsidRPr="00B200A6" w:rsidRDefault="004F7E89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 xml:space="preserve">3. ПОРЯДОК ПОДГОТОВКИ ДОКУМЕНТОВ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4F7E89" w:rsidRDefault="004F7E89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</w:p>
    <w:p w:rsidR="004F7E89" w:rsidRPr="00B200A6" w:rsidRDefault="004F7E89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утверждается главой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должно содержать следующие основные сведения: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учета конкретных положений документов территориального планирования Республики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 должен: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финансирования подготовки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проект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путем проведения конкурса в установленном действующим законодательством порядке;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разработкой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на каждом этапе и приемку документов от исполнителя.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Заказчик должен предоставить Исполнителю следующие исходные данные: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современном использовании территор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экономической оценке;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200A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архитектурные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планы, проекты охраны памятников истории и культуры;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3.6. Давность показателей и данных, характеризующих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2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части проекта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897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их 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которого разработаны указанные документы.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4F7E89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32134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4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4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46" w:rsidRPr="00B200A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4. ПОРЯДОК ПОДГОТОВКИ ИЗМЕНЕНИЙ В ДОКУМЕНТЫ</w:t>
      </w:r>
    </w:p>
    <w:p w:rsidR="004F7E89" w:rsidRPr="00B200A6" w:rsidRDefault="004F7E89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ВНЕСЕНИЯ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4F7E89" w:rsidRPr="00E8283E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E82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6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4F7E89" w:rsidRPr="00B200A6" w:rsidRDefault="004F7E89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генеральный план 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</w:t>
      </w:r>
      <w:r>
        <w:rPr>
          <w:sz w:val="28"/>
          <w:szCs w:val="28"/>
        </w:rPr>
        <w:t xml:space="preserve"> </w:t>
      </w:r>
      <w:r w:rsidRPr="00B200A6">
        <w:rPr>
          <w:sz w:val="28"/>
          <w:szCs w:val="28"/>
        </w:rPr>
        <w:t xml:space="preserve">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3B0F24">
        <w:rPr>
          <w:sz w:val="28"/>
          <w:szCs w:val="28"/>
        </w:rPr>
        <w:t>Базгиевский</w:t>
      </w:r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4F7E89" w:rsidRPr="00B200A6" w:rsidRDefault="004F7E89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плана реализации документа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осуществляет сельское поселение совместно с отделом строительства и архитектуры Администрации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планов реализации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  и правил землепользования и застройки сельского поселения подготавливаются на основании и с учетом: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4) муниципальных целевых программ, комплексных программ развития муниципального района (при наличии таковых);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или иными лицами.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5.4. Планы реализации документов территориального планирования утверждаются главой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после их обсуждения на публичных слушаниях и согласования с представительным органом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5.5. Планы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5.6. В планы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5.7. На основании и с учетом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планов реализации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4F7E89" w:rsidRPr="00E8283E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5.8.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8" w:history="1">
        <w:r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соответствующим муниципальным нормативным правовым актам.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5.9. Порядок</w:t>
      </w:r>
      <w:r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 иными муниципальными нормативными правовыми актами.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осуществляется Администрацией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25"/>
        <w:gridCol w:w="1080"/>
        <w:gridCol w:w="892"/>
        <w:gridCol w:w="728"/>
        <w:gridCol w:w="720"/>
        <w:gridCol w:w="900"/>
        <w:gridCol w:w="943"/>
        <w:gridCol w:w="13"/>
        <w:gridCol w:w="942"/>
        <w:gridCol w:w="13"/>
      </w:tblGrid>
      <w:tr w:rsidR="004F7E89" w:rsidRPr="00B200A6" w:rsidTr="005B32AD">
        <w:trPr>
          <w:gridAfter w:val="1"/>
          <w:wAfter w:w="13" w:type="dxa"/>
        </w:trPr>
        <w:tc>
          <w:tcPr>
            <w:tcW w:w="709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C222D">
              <w:rPr>
                <w:b/>
                <w:bCs/>
              </w:rPr>
              <w:t>п</w:t>
            </w:r>
            <w:proofErr w:type="spellEnd"/>
            <w:proofErr w:type="gramEnd"/>
            <w:r w:rsidRPr="002C222D">
              <w:rPr>
                <w:b/>
                <w:bCs/>
              </w:rPr>
              <w:t>/</w:t>
            </w:r>
            <w:proofErr w:type="spellStart"/>
            <w:r w:rsidRPr="002C222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25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Наименование проводимых мероприятий</w:t>
            </w:r>
          </w:p>
        </w:tc>
        <w:tc>
          <w:tcPr>
            <w:tcW w:w="1080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Адрес</w:t>
            </w:r>
          </w:p>
        </w:tc>
        <w:tc>
          <w:tcPr>
            <w:tcW w:w="892" w:type="dxa"/>
          </w:tcPr>
          <w:p w:rsidR="004F7E89" w:rsidRPr="002C222D" w:rsidRDefault="00321346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4F7E89" w:rsidRPr="002C222D">
              <w:rPr>
                <w:b/>
                <w:bCs/>
              </w:rPr>
              <w:t xml:space="preserve"> г</w:t>
            </w:r>
            <w:r w:rsidR="004F7E89">
              <w:rPr>
                <w:b/>
                <w:bCs/>
              </w:rPr>
              <w:t>од</w:t>
            </w:r>
          </w:p>
        </w:tc>
        <w:tc>
          <w:tcPr>
            <w:tcW w:w="728" w:type="dxa"/>
          </w:tcPr>
          <w:p w:rsidR="004F7E89" w:rsidRDefault="00321346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20" w:type="dxa"/>
          </w:tcPr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</w:t>
            </w:r>
            <w:r w:rsidR="00321346">
              <w:rPr>
                <w:b/>
                <w:bCs/>
              </w:rPr>
              <w:t>24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00" w:type="dxa"/>
          </w:tcPr>
          <w:p w:rsidR="004F7E89" w:rsidRDefault="00321346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43" w:type="dxa"/>
          </w:tcPr>
          <w:p w:rsidR="004F7E89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</w:t>
            </w:r>
            <w:r w:rsidR="00321346">
              <w:rPr>
                <w:b/>
                <w:bCs/>
              </w:rPr>
              <w:t>26</w:t>
            </w:r>
            <w:r w:rsidRPr="002C222D">
              <w:rPr>
                <w:b/>
                <w:bCs/>
              </w:rPr>
              <w:t xml:space="preserve"> </w:t>
            </w:r>
          </w:p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55" w:type="dxa"/>
            <w:gridSpan w:val="2"/>
          </w:tcPr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202</w:t>
            </w:r>
            <w:r w:rsidR="00321346">
              <w:rPr>
                <w:b/>
                <w:bCs/>
              </w:rPr>
              <w:t>7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B84B86" w:rsidRPr="00B200A6" w:rsidTr="00892FD4">
        <w:trPr>
          <w:gridAfter w:val="1"/>
          <w:wAfter w:w="13" w:type="dxa"/>
        </w:trPr>
        <w:tc>
          <w:tcPr>
            <w:tcW w:w="10152" w:type="dxa"/>
            <w:gridSpan w:val="10"/>
          </w:tcPr>
          <w:p w:rsidR="00B84B86" w:rsidRPr="002C222D" w:rsidRDefault="00B84B86" w:rsidP="00BE5093">
            <w:pPr>
              <w:jc w:val="center"/>
            </w:pPr>
            <w:r>
              <w:t>1.</w:t>
            </w:r>
            <w:r w:rsidRPr="002C222D">
              <w:t>Основное мероприятие: Разработка проектов планировки и межевание территорий</w:t>
            </w:r>
          </w:p>
        </w:tc>
      </w:tr>
      <w:tr w:rsidR="004F7E89" w:rsidRPr="00B200A6" w:rsidTr="005B32AD">
        <w:tc>
          <w:tcPr>
            <w:tcW w:w="709" w:type="dxa"/>
          </w:tcPr>
          <w:p w:rsidR="004F7E89" w:rsidRPr="002C222D" w:rsidRDefault="004F7E89" w:rsidP="00104EC7">
            <w:pPr>
              <w:jc w:val="center"/>
            </w:pPr>
            <w:r w:rsidRPr="002C222D">
              <w:t>1</w:t>
            </w:r>
          </w:p>
        </w:tc>
        <w:tc>
          <w:tcPr>
            <w:tcW w:w="3225" w:type="dxa"/>
          </w:tcPr>
          <w:p w:rsidR="004F7E89" w:rsidRPr="002C222D" w:rsidRDefault="004F7E89" w:rsidP="00E8283E">
            <w:pPr>
              <w:jc w:val="both"/>
            </w:pPr>
            <w:r w:rsidRPr="002C222D">
              <w:t xml:space="preserve">Подготовка документов территориального планирования сельского </w:t>
            </w:r>
            <w:r w:rsidRPr="002C222D">
              <w:lastRenderedPageBreak/>
              <w:t xml:space="preserve">поселения </w:t>
            </w:r>
            <w:r w:rsidR="003B0F24">
              <w:t>Базгиевский</w:t>
            </w:r>
            <w:r w:rsidRPr="002C222D">
              <w:t xml:space="preserve">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со сроком реализации до 202</w:t>
            </w:r>
            <w:r w:rsidR="00321346">
              <w:t>7</w:t>
            </w:r>
            <w:r w:rsidRPr="002C222D">
              <w:t xml:space="preserve"> года</w:t>
            </w:r>
          </w:p>
        </w:tc>
        <w:tc>
          <w:tcPr>
            <w:tcW w:w="1080" w:type="dxa"/>
          </w:tcPr>
          <w:p w:rsidR="004F7E89" w:rsidRPr="002C222D" w:rsidRDefault="004F7E89" w:rsidP="00321346">
            <w:pPr>
              <w:jc w:val="center"/>
            </w:pPr>
            <w:proofErr w:type="spellStart"/>
            <w:r w:rsidRPr="002C222D">
              <w:lastRenderedPageBreak/>
              <w:t>с.</w:t>
            </w:r>
            <w:r w:rsidR="00321346">
              <w:t>Базгиево</w:t>
            </w:r>
            <w:proofErr w:type="spellEnd"/>
          </w:p>
        </w:tc>
        <w:tc>
          <w:tcPr>
            <w:tcW w:w="892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728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720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900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956" w:type="dxa"/>
            <w:gridSpan w:val="2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955" w:type="dxa"/>
            <w:gridSpan w:val="2"/>
          </w:tcPr>
          <w:p w:rsidR="004F7E89" w:rsidRPr="002C222D" w:rsidRDefault="004F7E89" w:rsidP="00104EC7">
            <w:pPr>
              <w:jc w:val="center"/>
            </w:pPr>
          </w:p>
        </w:tc>
      </w:tr>
      <w:tr w:rsidR="004F7E89" w:rsidRPr="00B200A6" w:rsidTr="005B32AD">
        <w:tc>
          <w:tcPr>
            <w:tcW w:w="709" w:type="dxa"/>
          </w:tcPr>
          <w:p w:rsidR="004F7E89" w:rsidRPr="002C222D" w:rsidRDefault="004F7E89" w:rsidP="00104EC7">
            <w:pPr>
              <w:jc w:val="center"/>
            </w:pPr>
            <w:r w:rsidRPr="002C222D">
              <w:lastRenderedPageBreak/>
              <w:t>2</w:t>
            </w:r>
          </w:p>
        </w:tc>
        <w:tc>
          <w:tcPr>
            <w:tcW w:w="3225" w:type="dxa"/>
          </w:tcPr>
          <w:p w:rsidR="004F7E89" w:rsidRPr="002C222D" w:rsidRDefault="004F7E89" w:rsidP="009D254E">
            <w:pPr>
              <w:jc w:val="both"/>
              <w:rPr>
                <w:color w:val="000000"/>
              </w:rPr>
            </w:pPr>
            <w:r w:rsidRPr="002C222D">
              <w:rPr>
                <w:color w:val="000000"/>
              </w:rPr>
              <w:t>Разработка проектов планировки и межевание территорий</w:t>
            </w:r>
          </w:p>
        </w:tc>
        <w:tc>
          <w:tcPr>
            <w:tcW w:w="1080" w:type="dxa"/>
          </w:tcPr>
          <w:p w:rsidR="004F7E89" w:rsidRPr="002C222D" w:rsidRDefault="004F7E89" w:rsidP="00321346">
            <w:pPr>
              <w:jc w:val="center"/>
            </w:pPr>
            <w:proofErr w:type="spellStart"/>
            <w:r w:rsidRPr="002C222D">
              <w:t>с.</w:t>
            </w:r>
            <w:r w:rsidR="00321346">
              <w:t>Базгиево</w:t>
            </w:r>
            <w:proofErr w:type="spellEnd"/>
          </w:p>
        </w:tc>
        <w:tc>
          <w:tcPr>
            <w:tcW w:w="892" w:type="dxa"/>
          </w:tcPr>
          <w:p w:rsidR="004F7E89" w:rsidRPr="002C222D" w:rsidRDefault="00EA14B0" w:rsidP="00104EC7">
            <w:pPr>
              <w:jc w:val="center"/>
            </w:pPr>
            <w:r>
              <w:t>2</w:t>
            </w:r>
            <w:r w:rsidR="004F7E89" w:rsidRPr="002C222D">
              <w:t>00,0 тыс. руб.</w:t>
            </w:r>
          </w:p>
        </w:tc>
        <w:tc>
          <w:tcPr>
            <w:tcW w:w="728" w:type="dxa"/>
          </w:tcPr>
          <w:p w:rsidR="004F7E89" w:rsidRDefault="005B32AD" w:rsidP="00104EC7">
            <w:pPr>
              <w:jc w:val="center"/>
            </w:pPr>
            <w:r>
              <w:t>20</w:t>
            </w:r>
            <w:r w:rsidR="004F7E89">
              <w:t>0,0</w:t>
            </w:r>
          </w:p>
          <w:p w:rsidR="004F7E89" w:rsidRPr="002C222D" w:rsidRDefault="004F7E89" w:rsidP="00104EC7">
            <w:pPr>
              <w:jc w:val="center"/>
            </w:pPr>
            <w:r w:rsidRPr="002C222D">
              <w:t>тыс. руб.</w:t>
            </w:r>
          </w:p>
        </w:tc>
        <w:tc>
          <w:tcPr>
            <w:tcW w:w="720" w:type="dxa"/>
          </w:tcPr>
          <w:p w:rsidR="004F7E89" w:rsidRPr="002C222D" w:rsidRDefault="00BF6B87" w:rsidP="00104EC7">
            <w:pPr>
              <w:jc w:val="center"/>
            </w:pPr>
            <w:r>
              <w:t>-</w:t>
            </w:r>
            <w:r w:rsidR="004F7E89" w:rsidRPr="002C222D">
              <w:t>.</w:t>
            </w:r>
          </w:p>
        </w:tc>
        <w:tc>
          <w:tcPr>
            <w:tcW w:w="900" w:type="dxa"/>
          </w:tcPr>
          <w:p w:rsidR="004F7E89" w:rsidRPr="002C222D" w:rsidRDefault="00BF6B87" w:rsidP="002C222D">
            <w:pPr>
              <w:jc w:val="center"/>
            </w:pPr>
            <w:r>
              <w:t>-</w:t>
            </w:r>
            <w:r w:rsidR="004F7E89" w:rsidRPr="002C222D">
              <w:t>.</w:t>
            </w:r>
          </w:p>
        </w:tc>
        <w:tc>
          <w:tcPr>
            <w:tcW w:w="956" w:type="dxa"/>
            <w:gridSpan w:val="2"/>
          </w:tcPr>
          <w:p w:rsidR="004F7E89" w:rsidRPr="002C222D" w:rsidRDefault="00BF6B87" w:rsidP="00104EC7">
            <w:pPr>
              <w:jc w:val="center"/>
            </w:pPr>
            <w:r>
              <w:t>-</w:t>
            </w:r>
            <w:r w:rsidR="004F7E89" w:rsidRPr="002C222D">
              <w:t>.</w:t>
            </w:r>
          </w:p>
        </w:tc>
        <w:tc>
          <w:tcPr>
            <w:tcW w:w="955" w:type="dxa"/>
            <w:gridSpan w:val="2"/>
          </w:tcPr>
          <w:p w:rsidR="004F7E89" w:rsidRPr="002C222D" w:rsidRDefault="00BF6B87" w:rsidP="00104EC7">
            <w:pPr>
              <w:jc w:val="center"/>
            </w:pPr>
            <w:r>
              <w:t>-</w:t>
            </w:r>
            <w:r w:rsidR="004F7E89" w:rsidRPr="002C222D">
              <w:t>.</w:t>
            </w:r>
          </w:p>
        </w:tc>
      </w:tr>
    </w:tbl>
    <w:p w:rsidR="004F7E89" w:rsidRDefault="004F7E89" w:rsidP="00671B7E">
      <w:pPr>
        <w:pStyle w:val="ConsPlusNormal"/>
        <w:ind w:firstLine="540"/>
        <w:jc w:val="both"/>
      </w:pPr>
    </w:p>
    <w:p w:rsidR="004F7E89" w:rsidRDefault="004F7E89" w:rsidP="00671B7E">
      <w:pPr>
        <w:pStyle w:val="ConsPlusNormal"/>
      </w:pPr>
    </w:p>
    <w:p w:rsidR="004F7E89" w:rsidRDefault="004F7E89"/>
    <w:sectPr w:rsidR="004F7E89" w:rsidSect="003B0F24">
      <w:pgSz w:w="11906" w:h="16838"/>
      <w:pgMar w:top="284" w:right="566" w:bottom="42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7E"/>
    <w:rsid w:val="00003772"/>
    <w:rsid w:val="00005191"/>
    <w:rsid w:val="00007A6B"/>
    <w:rsid w:val="00012BF5"/>
    <w:rsid w:val="0001671B"/>
    <w:rsid w:val="0002053B"/>
    <w:rsid w:val="000219ED"/>
    <w:rsid w:val="00023E28"/>
    <w:rsid w:val="00025290"/>
    <w:rsid w:val="00030688"/>
    <w:rsid w:val="00030B4D"/>
    <w:rsid w:val="00030D95"/>
    <w:rsid w:val="00032186"/>
    <w:rsid w:val="00033432"/>
    <w:rsid w:val="0003675D"/>
    <w:rsid w:val="000410FB"/>
    <w:rsid w:val="000418A8"/>
    <w:rsid w:val="00041F9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66004"/>
    <w:rsid w:val="000675B6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23A1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2ED6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269E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6C27"/>
    <w:rsid w:val="00147296"/>
    <w:rsid w:val="00147337"/>
    <w:rsid w:val="00152334"/>
    <w:rsid w:val="00165348"/>
    <w:rsid w:val="001667DA"/>
    <w:rsid w:val="001700EA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124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0D64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222D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346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27C2"/>
    <w:rsid w:val="00393B86"/>
    <w:rsid w:val="00396988"/>
    <w:rsid w:val="003A44E7"/>
    <w:rsid w:val="003A52DC"/>
    <w:rsid w:val="003A6A84"/>
    <w:rsid w:val="003B0314"/>
    <w:rsid w:val="003B0F24"/>
    <w:rsid w:val="003B1F9A"/>
    <w:rsid w:val="003B2623"/>
    <w:rsid w:val="003B3FC1"/>
    <w:rsid w:val="003C30BC"/>
    <w:rsid w:val="003C651D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3F60D8"/>
    <w:rsid w:val="004004E8"/>
    <w:rsid w:val="00400841"/>
    <w:rsid w:val="0040108F"/>
    <w:rsid w:val="004014C6"/>
    <w:rsid w:val="00402402"/>
    <w:rsid w:val="004050B0"/>
    <w:rsid w:val="00406781"/>
    <w:rsid w:val="00406F22"/>
    <w:rsid w:val="00407278"/>
    <w:rsid w:val="00410801"/>
    <w:rsid w:val="00413A97"/>
    <w:rsid w:val="0042294C"/>
    <w:rsid w:val="00423407"/>
    <w:rsid w:val="00427221"/>
    <w:rsid w:val="004318EF"/>
    <w:rsid w:val="00433A33"/>
    <w:rsid w:val="004349AE"/>
    <w:rsid w:val="004365E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C6433"/>
    <w:rsid w:val="004D0FEF"/>
    <w:rsid w:val="004D165D"/>
    <w:rsid w:val="004D281A"/>
    <w:rsid w:val="004D3404"/>
    <w:rsid w:val="004D5B9A"/>
    <w:rsid w:val="004D727A"/>
    <w:rsid w:val="004E0C7F"/>
    <w:rsid w:val="004E7ED4"/>
    <w:rsid w:val="004F395E"/>
    <w:rsid w:val="004F68C0"/>
    <w:rsid w:val="004F6A4F"/>
    <w:rsid w:val="004F7D19"/>
    <w:rsid w:val="004F7E89"/>
    <w:rsid w:val="005020D0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32AD"/>
    <w:rsid w:val="005B48E2"/>
    <w:rsid w:val="005B65D0"/>
    <w:rsid w:val="005B6788"/>
    <w:rsid w:val="005C1081"/>
    <w:rsid w:val="005C2C33"/>
    <w:rsid w:val="005D2778"/>
    <w:rsid w:val="005D4D94"/>
    <w:rsid w:val="005E0A53"/>
    <w:rsid w:val="005E286F"/>
    <w:rsid w:val="005E42C5"/>
    <w:rsid w:val="005F539C"/>
    <w:rsid w:val="005F6A12"/>
    <w:rsid w:val="00601541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4F4C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86967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B747B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6F677B"/>
    <w:rsid w:val="00701F76"/>
    <w:rsid w:val="00702146"/>
    <w:rsid w:val="00704B4F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35AE9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C35"/>
    <w:rsid w:val="007A430B"/>
    <w:rsid w:val="007A6F68"/>
    <w:rsid w:val="007A735D"/>
    <w:rsid w:val="007B03B9"/>
    <w:rsid w:val="007B0861"/>
    <w:rsid w:val="007B0FA3"/>
    <w:rsid w:val="007B1D86"/>
    <w:rsid w:val="007B3D28"/>
    <w:rsid w:val="007B5873"/>
    <w:rsid w:val="007C141D"/>
    <w:rsid w:val="007C1B6C"/>
    <w:rsid w:val="007C2634"/>
    <w:rsid w:val="007D0298"/>
    <w:rsid w:val="007D203E"/>
    <w:rsid w:val="007D2462"/>
    <w:rsid w:val="007D4044"/>
    <w:rsid w:val="007D59C9"/>
    <w:rsid w:val="007D66FD"/>
    <w:rsid w:val="007E1A9E"/>
    <w:rsid w:val="007E2887"/>
    <w:rsid w:val="007E50E1"/>
    <w:rsid w:val="007E5A66"/>
    <w:rsid w:val="007E79E2"/>
    <w:rsid w:val="007F1401"/>
    <w:rsid w:val="007F23EF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3957"/>
    <w:rsid w:val="00886B9E"/>
    <w:rsid w:val="00893D1F"/>
    <w:rsid w:val="00893E96"/>
    <w:rsid w:val="00895267"/>
    <w:rsid w:val="00895872"/>
    <w:rsid w:val="00896749"/>
    <w:rsid w:val="00897DCA"/>
    <w:rsid w:val="008B02EE"/>
    <w:rsid w:val="008B7BE7"/>
    <w:rsid w:val="008B7E63"/>
    <w:rsid w:val="008C10BE"/>
    <w:rsid w:val="008C26DA"/>
    <w:rsid w:val="008C2F24"/>
    <w:rsid w:val="008C3FFB"/>
    <w:rsid w:val="008C4D0F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77CA7"/>
    <w:rsid w:val="00980963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5486"/>
    <w:rsid w:val="00A2754B"/>
    <w:rsid w:val="00A27F09"/>
    <w:rsid w:val="00A27FF4"/>
    <w:rsid w:val="00A30D1E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37BB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2BF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9D7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4B86"/>
    <w:rsid w:val="00B863C0"/>
    <w:rsid w:val="00B870FE"/>
    <w:rsid w:val="00B8732D"/>
    <w:rsid w:val="00B92989"/>
    <w:rsid w:val="00B978D4"/>
    <w:rsid w:val="00BA4B62"/>
    <w:rsid w:val="00BA5EFA"/>
    <w:rsid w:val="00BB6E45"/>
    <w:rsid w:val="00BC028D"/>
    <w:rsid w:val="00BC0B81"/>
    <w:rsid w:val="00BC2B07"/>
    <w:rsid w:val="00BC79C3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5138"/>
    <w:rsid w:val="00BF6B87"/>
    <w:rsid w:val="00BF7945"/>
    <w:rsid w:val="00C03056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28DD"/>
    <w:rsid w:val="00C84D98"/>
    <w:rsid w:val="00C865FD"/>
    <w:rsid w:val="00C87529"/>
    <w:rsid w:val="00C93915"/>
    <w:rsid w:val="00C96B31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C7530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000B"/>
    <w:rsid w:val="00CF12BC"/>
    <w:rsid w:val="00CF1365"/>
    <w:rsid w:val="00CF2EB6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3D79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5AFF"/>
    <w:rsid w:val="00D96B81"/>
    <w:rsid w:val="00DA22FA"/>
    <w:rsid w:val="00DA3396"/>
    <w:rsid w:val="00DA49C3"/>
    <w:rsid w:val="00DA4A42"/>
    <w:rsid w:val="00DA581B"/>
    <w:rsid w:val="00DB1466"/>
    <w:rsid w:val="00DB1BEB"/>
    <w:rsid w:val="00DB23D7"/>
    <w:rsid w:val="00DB4542"/>
    <w:rsid w:val="00DB4CB1"/>
    <w:rsid w:val="00DC1011"/>
    <w:rsid w:val="00DD16D6"/>
    <w:rsid w:val="00DD7943"/>
    <w:rsid w:val="00DD7954"/>
    <w:rsid w:val="00DE3649"/>
    <w:rsid w:val="00DE41C7"/>
    <w:rsid w:val="00DE4C20"/>
    <w:rsid w:val="00DE6A7D"/>
    <w:rsid w:val="00DF0A60"/>
    <w:rsid w:val="00DF1E5F"/>
    <w:rsid w:val="00DF3407"/>
    <w:rsid w:val="00DF4972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12A7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2A8F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14B0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3450A"/>
    <w:rsid w:val="00F41B41"/>
    <w:rsid w:val="00F4296F"/>
    <w:rsid w:val="00F43515"/>
    <w:rsid w:val="00F45BBE"/>
    <w:rsid w:val="00F5150E"/>
    <w:rsid w:val="00F5233E"/>
    <w:rsid w:val="00F57BF4"/>
    <w:rsid w:val="00F61025"/>
    <w:rsid w:val="00F61ABC"/>
    <w:rsid w:val="00F64700"/>
    <w:rsid w:val="00F67C7C"/>
    <w:rsid w:val="00F71D53"/>
    <w:rsid w:val="00F75108"/>
    <w:rsid w:val="00F771C3"/>
    <w:rsid w:val="00F81775"/>
    <w:rsid w:val="00F84CC4"/>
    <w:rsid w:val="00F85E09"/>
    <w:rsid w:val="00F905B7"/>
    <w:rsid w:val="00F916F9"/>
    <w:rsid w:val="00F92B96"/>
    <w:rsid w:val="00F966B6"/>
    <w:rsid w:val="00FA03FD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7F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bCs/>
      <w:sz w:val="32"/>
      <w:szCs w:val="3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F1365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7F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F1365"/>
    <w:rPr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1365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uiPriority w:val="99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CF1365"/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locked/>
    <w:rsid w:val="002E27A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F17F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17CF7"/>
    <w:pPr>
      <w:shd w:val="clear" w:color="auto" w:fill="FFFFFF"/>
      <w:spacing w:after="240" w:line="240" w:lineRule="atLeast"/>
    </w:pPr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locked/>
    <w:rsid w:val="00E17CF7"/>
    <w:rPr>
      <w:rFonts w:eastAsia="Times New Roman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Знак Знак"/>
    <w:basedOn w:val="a0"/>
    <w:uiPriority w:val="99"/>
    <w:locked/>
    <w:rsid w:val="004C6433"/>
    <w:rPr>
      <w:sz w:val="24"/>
      <w:szCs w:val="24"/>
    </w:rPr>
  </w:style>
  <w:style w:type="character" w:styleId="ad">
    <w:name w:val="Hyperlink"/>
    <w:basedOn w:val="a0"/>
    <w:uiPriority w:val="99"/>
    <w:rsid w:val="004C6433"/>
    <w:rPr>
      <w:color w:val="0000FF"/>
      <w:u w:val="single"/>
    </w:rPr>
  </w:style>
  <w:style w:type="paragraph" w:customStyle="1" w:styleId="ConsPlusTitle">
    <w:name w:val="ConsPlusTitle"/>
    <w:uiPriority w:val="99"/>
    <w:rsid w:val="00CF2E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next w:val="a"/>
    <w:uiPriority w:val="99"/>
    <w:semiHidden/>
    <w:rsid w:val="00CF2E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2ECA663E13A8C689E6BEDF0j7F" TargetMode="External"/><Relationship Id="rId13" Type="http://schemas.openxmlformats.org/officeDocument/2006/relationships/hyperlink" Target="consultantplus://offline/ref=626A451AC5B1E844CBE790C18DF1D2CC9C5F45E9A76FE13A8C689E6BED07F864D362F1C9FF319C90F9jBF" TargetMode="External"/><Relationship Id="rId18" Type="http://schemas.openxmlformats.org/officeDocument/2006/relationships/hyperlink" Target="consultantplus://offline/ref=626A451AC5B1E844CBE790C18DF1D2CC9C5F42ECA663E13A8C689E6BEDF0j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A451AC5B1E844CBE790C18DF1D2CC9C5F45E9A76FE13A8C689E6BED07F864D362F1C9FF319A92F9jCF" TargetMode="External"/><Relationship Id="rId12" Type="http://schemas.openxmlformats.org/officeDocument/2006/relationships/hyperlink" Target="consultantplus://offline/ref=626A451AC5B1E844CBE790C18DF1D2CC9C5F45E9A76FE13A8C689E6BEDF0j7F" TargetMode="External"/><Relationship Id="rId17" Type="http://schemas.openxmlformats.org/officeDocument/2006/relationships/hyperlink" Target="consultantplus://offline/ref=626A451AC5B1E844CBE790C18DF1D2CC9C5F45E9A76FE13A8C689E6BED07F864D362F1C9FF319B93F9j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4F9j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90C18DF1D2CC9C5F42ECA663E13A8C689E6BEDF0j7F" TargetMode="External"/><Relationship Id="rId11" Type="http://schemas.openxmlformats.org/officeDocument/2006/relationships/hyperlink" Target="consultantplus://offline/ref=626A451AC5B1E844CBE790C18DF1D2CC9C5F45E9A76FE13A8C689E6BED07F864D362F1C9FF319B97F9jF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26A451AC5B1E844CBE790C18DF1D2CC9C5F45E9A76FE13A8C689E6BED07F864D362F1C9FF319B9DF9jEF" TargetMode="External"/><Relationship Id="rId10" Type="http://schemas.openxmlformats.org/officeDocument/2006/relationships/hyperlink" Target="consultantplus://offline/ref=626A451AC5B1E844CBE790C29F9D8DC59D5118E1AD62EA6AD837C536BA0EF233F9j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18DF1D2CC9C5F45E9A76FE13A8C689E6BEDF0j7F" TargetMode="External"/><Relationship Id="rId14" Type="http://schemas.openxmlformats.org/officeDocument/2006/relationships/hyperlink" Target="consultantplus://offline/ref=626A451AC5B1E844CBE790C18DF1D2CC9C5F45E9A76FE13A8C689E6BED07F864D362F1C9FF319B95F9j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4214</Words>
  <Characters>24025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Пользователь</cp:lastModifiedBy>
  <cp:revision>23</cp:revision>
  <cp:lastPrinted>2018-12-03T04:52:00Z</cp:lastPrinted>
  <dcterms:created xsi:type="dcterms:W3CDTF">2016-12-02T07:55:00Z</dcterms:created>
  <dcterms:modified xsi:type="dcterms:W3CDTF">2021-11-18T11:46:00Z</dcterms:modified>
</cp:coreProperties>
</file>